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29627">
      <w:pPr>
        <w:pStyle w:val="2"/>
        <w:pageBreakBefore/>
        <w:widowControl w:val="0"/>
        <w:kinsoku/>
        <w:wordWrap/>
        <w:overflowPunct/>
        <w:topLinePunct w:val="0"/>
        <w:autoSpaceDE/>
        <w:autoSpaceDN/>
        <w:bidi w:val="0"/>
        <w:adjustRightInd/>
        <w:snapToGrid/>
        <w:spacing w:before="0" w:beforeLines="0" w:after="0" w:afterLines="0" w:line="560" w:lineRule="exact"/>
        <w:jc w:val="both"/>
        <w:textAlignment w:val="auto"/>
        <w:rPr>
          <w:rFonts w:hint="default" w:ascii="Times New Roman" w:hAnsi="Times New Roman" w:eastAsia="黑体" w:cs="Times New Roman"/>
          <w:b w:val="0"/>
          <w:bCs w:val="0"/>
          <w:spacing w:val="20"/>
          <w:sz w:val="32"/>
          <w:szCs w:val="32"/>
          <w:lang w:eastAsia="zh-CN"/>
        </w:rPr>
      </w:pPr>
      <w:bookmarkStart w:id="0" w:name="_Toc45530905"/>
      <w:bookmarkStart w:id="1" w:name="_Toc405313952"/>
      <w:r>
        <w:rPr>
          <w:rFonts w:hint="default" w:ascii="Times New Roman" w:hAnsi="Times New Roman" w:eastAsia="黑体" w:cs="Times New Roman"/>
          <w:b w:val="0"/>
          <w:bCs w:val="0"/>
          <w:spacing w:val="20"/>
          <w:sz w:val="32"/>
          <w:szCs w:val="32"/>
          <w:lang w:eastAsia="zh-CN"/>
        </w:rPr>
        <w:t>附件</w:t>
      </w:r>
    </w:p>
    <w:p w14:paraId="318D5636">
      <w:pPr>
        <w:widowControl w:val="0"/>
        <w:kinsoku/>
        <w:wordWrap/>
        <w:overflowPunct/>
        <w:topLinePunct w:val="0"/>
        <w:autoSpaceDE/>
        <w:autoSpaceDN/>
        <w:bidi w:val="0"/>
        <w:adjustRightInd/>
        <w:snapToGrid/>
        <w:spacing w:line="560" w:lineRule="exact"/>
        <w:textAlignment w:val="auto"/>
        <w:rPr>
          <w:rFonts w:hint="default"/>
          <w:lang w:val="en-US" w:eastAsia="zh-CN"/>
        </w:rPr>
      </w:pPr>
    </w:p>
    <w:p w14:paraId="5273649F">
      <w:pPr>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年“红心学堂”党组织书记学习活动</w:t>
      </w:r>
    </w:p>
    <w:p w14:paraId="254CD1C3">
      <w:pPr>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综合服务</w:t>
      </w:r>
      <w:r>
        <w:rPr>
          <w:rFonts w:hint="default" w:ascii="Times New Roman" w:hAnsi="Times New Roman" w:eastAsia="方正小标宋简体" w:cs="Times New Roman"/>
          <w:sz w:val="44"/>
          <w:szCs w:val="44"/>
          <w:lang w:val="en-US" w:eastAsia="zh-CN"/>
        </w:rPr>
        <w:t>项目用户需求</w:t>
      </w:r>
    </w:p>
    <w:p w14:paraId="2E3EBBA1">
      <w:pPr>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bookmarkEnd w:id="0"/>
    <w:bookmarkEnd w:id="1"/>
    <w:p w14:paraId="6D9AF90B">
      <w:pPr>
        <w:pStyle w:val="6"/>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项目概况</w:t>
      </w:r>
    </w:p>
    <w:p w14:paraId="5C5D35D6">
      <w:pPr>
        <w:pStyle w:val="6"/>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为全面贯彻</w:t>
      </w:r>
      <w:r>
        <w:rPr>
          <w:rFonts w:hint="default" w:ascii="Times New Roman" w:hAnsi="Times New Roman" w:eastAsia="仿宋_GB2312" w:cs="Times New Roman"/>
          <w:sz w:val="32"/>
          <w:lang w:val="en-US" w:eastAsia="zh-CN"/>
        </w:rPr>
        <w:t>党的二十大</w:t>
      </w:r>
      <w:r>
        <w:rPr>
          <w:rFonts w:hint="eastAsia" w:ascii="Times New Roman" w:hAnsi="Times New Roman" w:eastAsia="仿宋_GB2312" w:cs="Times New Roman"/>
          <w:sz w:val="32"/>
          <w:lang w:val="en-US" w:eastAsia="zh-CN"/>
        </w:rPr>
        <w:t>和</w:t>
      </w:r>
      <w:r>
        <w:rPr>
          <w:rFonts w:hint="default" w:ascii="Times New Roman" w:hAnsi="Times New Roman" w:eastAsia="仿宋_GB2312" w:cs="Times New Roman"/>
          <w:sz w:val="32"/>
          <w:lang w:val="en-US" w:eastAsia="zh-CN"/>
        </w:rPr>
        <w:t>二十届二中</w:t>
      </w:r>
      <w:r>
        <w:rPr>
          <w:rFonts w:hint="eastAsia" w:ascii="Times New Roman" w:hAnsi="Times New Roman" w:eastAsia="仿宋_GB2312" w:cs="Times New Roman"/>
          <w:sz w:val="32"/>
          <w:lang w:val="en-US" w:eastAsia="zh-CN"/>
        </w:rPr>
        <w:t>、三中</w:t>
      </w:r>
      <w:r>
        <w:rPr>
          <w:rFonts w:hint="default" w:ascii="Times New Roman" w:hAnsi="Times New Roman" w:eastAsia="仿宋_GB2312" w:cs="Times New Roman"/>
          <w:sz w:val="32"/>
          <w:lang w:val="en-US" w:eastAsia="zh-CN"/>
        </w:rPr>
        <w:t>全会精神</w:t>
      </w:r>
      <w:r>
        <w:rPr>
          <w:rFonts w:hint="eastAsia" w:ascii="Times New Roman" w:hAnsi="Times New Roman" w:eastAsia="仿宋_GB2312" w:cs="Times New Roman"/>
          <w:sz w:val="32"/>
          <w:lang w:val="en-US" w:eastAsia="zh-CN"/>
        </w:rPr>
        <w:t>，进一步加强党的基层组织建设，提高基层党组织书记的思想理论水平、履职尽责意识和业务工作能力，中心拟于近期开展2025年“红心学堂”党组织书记学习活动，为期3天，预计参加人数64人。计划通过组织专家授课、实地参访、交流讨论等多种学习方式，引导党组织书记提</w:t>
      </w:r>
      <w:bookmarkStart w:id="4" w:name="_GoBack"/>
      <w:bookmarkEnd w:id="4"/>
      <w:r>
        <w:rPr>
          <w:rFonts w:hint="eastAsia" w:ascii="Times New Roman" w:hAnsi="Times New Roman" w:eastAsia="仿宋_GB2312" w:cs="Times New Roman"/>
          <w:sz w:val="32"/>
          <w:lang w:val="en-US" w:eastAsia="zh-CN"/>
        </w:rPr>
        <w:t>高认识、强化责任、增强能力、理清</w:t>
      </w:r>
      <w:r>
        <w:rPr>
          <w:rFonts w:hint="eastAsia" w:ascii="仿宋_GB2312" w:hAnsi="仿宋_GB2312" w:eastAsia="仿宋_GB2312" w:cs="仿宋_GB2312"/>
          <w:sz w:val="32"/>
          <w:szCs w:val="32"/>
          <w:lang w:val="en-US" w:eastAsia="zh-CN"/>
        </w:rPr>
        <w:t>思路</w:t>
      </w:r>
      <w:r>
        <w:rPr>
          <w:rFonts w:hint="eastAsia" w:ascii="Times New Roman" w:hAnsi="Times New Roman" w:eastAsia="仿宋_GB2312" w:cs="Times New Roman"/>
          <w:sz w:val="32"/>
          <w:lang w:val="en-US" w:eastAsia="zh-CN"/>
        </w:rPr>
        <w:t>，推进我市社会组织党建工作高质量发展。</w:t>
      </w:r>
    </w:p>
    <w:p w14:paraId="6A1012DA">
      <w:pPr>
        <w:pStyle w:val="6"/>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服务要求</w:t>
      </w:r>
    </w:p>
    <w:p w14:paraId="27B5A729">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服务目标</w:t>
      </w:r>
    </w:p>
    <w:p w14:paraId="3D0EFC73">
      <w:pPr>
        <w:widowControl w:val="0"/>
        <w:numPr>
          <w:ilvl w:val="0"/>
          <w:numId w:val="0"/>
        </w:numPr>
        <w:kinsoku/>
        <w:wordWrap/>
        <w:overflowPunct/>
        <w:topLinePunct w:val="0"/>
        <w:autoSpaceDE/>
        <w:autoSpaceDN/>
        <w:bidi w:val="0"/>
        <w:adjustRightInd/>
        <w:snapToGrid/>
        <w:spacing w:line="560" w:lineRule="exact"/>
        <w:ind w:left="779" w:leftChars="371" w:firstLine="0" w:firstLine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提高党组织书记的理论思想水平和党建业务能力；</w:t>
      </w:r>
    </w:p>
    <w:p w14:paraId="46CE488A">
      <w:pPr>
        <w:widowControl w:val="0"/>
        <w:numPr>
          <w:ilvl w:val="0"/>
          <w:numId w:val="0"/>
        </w:numPr>
        <w:kinsoku/>
        <w:wordWrap/>
        <w:overflowPunct/>
        <w:topLinePunct w:val="0"/>
        <w:autoSpaceDE/>
        <w:autoSpaceDN/>
        <w:bidi w:val="0"/>
        <w:adjustRightInd/>
        <w:snapToGrid/>
        <w:spacing w:line="560" w:lineRule="exact"/>
        <w:ind w:left="779" w:leftChars="371"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强化党组织书记队伍建设，推进基层党组织建设</w:t>
      </w:r>
      <w:r>
        <w:rPr>
          <w:rFonts w:hint="default" w:ascii="Times New Roman" w:hAnsi="Times New Roman" w:eastAsia="仿宋_GB2312" w:cs="Times New Roman"/>
          <w:sz w:val="32"/>
          <w:szCs w:val="32"/>
          <w:lang w:val="en-US" w:eastAsia="zh-CN"/>
        </w:rPr>
        <w:t>。</w:t>
      </w:r>
    </w:p>
    <w:p w14:paraId="0258097C">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服务内容</w:t>
      </w:r>
    </w:p>
    <w:p w14:paraId="34AD5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eastAsia" w:ascii="Times New Roman" w:hAnsi="Times New Roman" w:eastAsia="仿宋_GB2312" w:cs="Times New Roman"/>
          <w:sz w:val="32"/>
          <w:szCs w:val="32"/>
          <w:lang w:val="en-US" w:eastAsia="zh-CN"/>
        </w:rPr>
      </w:pPr>
      <w:bookmarkStart w:id="2" w:name="_Hlk45183787"/>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提供符合</w:t>
      </w:r>
      <w:r>
        <w:rPr>
          <w:rFonts w:hint="eastAsia" w:ascii="Times New Roman" w:hAnsi="Times New Roman" w:eastAsia="仿宋_GB2312" w:cs="Times New Roman"/>
          <w:sz w:val="32"/>
          <w:szCs w:val="32"/>
          <w:lang w:val="en-US" w:eastAsia="zh-CN"/>
        </w:rPr>
        <w:t>本次集中学习</w:t>
      </w:r>
      <w:r>
        <w:rPr>
          <w:rFonts w:hint="default"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lang w:val="en-US" w:eastAsia="zh-CN"/>
        </w:rPr>
        <w:t>所需</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授课</w:t>
      </w:r>
      <w:r>
        <w:rPr>
          <w:rFonts w:hint="default" w:ascii="Times New Roman" w:hAnsi="Times New Roman" w:eastAsia="仿宋_GB2312" w:cs="Times New Roman"/>
          <w:sz w:val="32"/>
          <w:szCs w:val="32"/>
          <w:lang w:val="en-US" w:eastAsia="zh-CN"/>
        </w:rPr>
        <w:t>场地、多媒体设施、用餐服务等</w:t>
      </w:r>
      <w:r>
        <w:rPr>
          <w:rFonts w:hint="eastAsia" w:ascii="Times New Roman" w:hAnsi="Times New Roman" w:eastAsia="仿宋_GB2312" w:cs="Times New Roman"/>
          <w:sz w:val="32"/>
          <w:szCs w:val="32"/>
          <w:lang w:val="en-US" w:eastAsia="zh-CN"/>
        </w:rPr>
        <w:t>服务，为党组织书记集中学习教育提供一个</w:t>
      </w:r>
      <w:r>
        <w:rPr>
          <w:rFonts w:hint="default" w:ascii="Times New Roman" w:hAnsi="Times New Roman" w:eastAsia="仿宋_GB2312" w:cs="Times New Roman"/>
          <w:sz w:val="32"/>
          <w:szCs w:val="32"/>
          <w:lang w:val="en-US" w:eastAsia="zh-CN"/>
        </w:rPr>
        <w:t>科学、合理</w:t>
      </w:r>
      <w:r>
        <w:rPr>
          <w:rFonts w:hint="eastAsia" w:ascii="Times New Roman" w:hAnsi="Times New Roman" w:eastAsia="仿宋_GB2312" w:cs="Times New Roman"/>
          <w:sz w:val="32"/>
          <w:szCs w:val="32"/>
          <w:lang w:val="en-US" w:eastAsia="zh-CN"/>
        </w:rPr>
        <w:t>、舒适、健康</w:t>
      </w:r>
      <w:r>
        <w:rPr>
          <w:rFonts w:hint="default" w:ascii="Times New Roman" w:hAnsi="Times New Roman" w:eastAsia="仿宋_GB2312" w:cs="Times New Roman"/>
          <w:sz w:val="32"/>
          <w:szCs w:val="32"/>
          <w:lang w:val="en-US" w:eastAsia="zh-CN"/>
        </w:rPr>
        <w:t>的学习</w:t>
      </w:r>
      <w:r>
        <w:rPr>
          <w:rFonts w:hint="eastAsia" w:ascii="Times New Roman" w:hAnsi="Times New Roman" w:eastAsia="仿宋_GB2312" w:cs="Times New Roman"/>
          <w:sz w:val="32"/>
          <w:szCs w:val="32"/>
          <w:lang w:val="en-US" w:eastAsia="zh-CN"/>
        </w:rPr>
        <w:t>环境和综合服务</w:t>
      </w:r>
      <w:r>
        <w:rPr>
          <w:rFonts w:hint="default" w:ascii="Times New Roman" w:hAnsi="Times New Roman" w:eastAsia="仿宋_GB2312" w:cs="Times New Roman"/>
          <w:sz w:val="32"/>
          <w:szCs w:val="32"/>
          <w:lang w:val="en-US" w:eastAsia="zh-CN"/>
        </w:rPr>
        <w:t>安排</w:t>
      </w:r>
      <w:r>
        <w:rPr>
          <w:rFonts w:hint="eastAsia" w:ascii="Times New Roman" w:hAnsi="Times New Roman" w:eastAsia="仿宋_GB2312" w:cs="Times New Roman"/>
          <w:sz w:val="32"/>
          <w:szCs w:val="32"/>
          <w:lang w:val="en-US" w:eastAsia="zh-CN"/>
        </w:rPr>
        <w:t>。</w:t>
      </w:r>
    </w:p>
    <w:p w14:paraId="0DF06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2.协调优质专业的专家讲师资源，协助专家授课、实地参访、交流讨论等工作，进一步强化党支部书记队伍的理论水平和素质能力。</w:t>
      </w:r>
    </w:p>
    <w:p w14:paraId="529F8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firstLine="620" w:firstLineChars="194"/>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每天选派至少1名跟班</w:t>
      </w:r>
      <w:r>
        <w:rPr>
          <w:rFonts w:hint="eastAsia" w:ascii="Times New Roman" w:hAnsi="Times New Roman" w:eastAsia="仿宋_GB2312" w:cs="Times New Roman"/>
          <w:sz w:val="32"/>
          <w:szCs w:val="32"/>
          <w:lang w:val="en-US" w:eastAsia="zh-CN"/>
        </w:rPr>
        <w:t>管理人员</w:t>
      </w:r>
      <w:r>
        <w:rPr>
          <w:rFonts w:hint="default" w:ascii="Times New Roman" w:hAnsi="Times New Roman" w:eastAsia="仿宋_GB2312" w:cs="Times New Roman"/>
          <w:sz w:val="32"/>
          <w:szCs w:val="32"/>
          <w:lang w:val="en-US" w:eastAsia="zh-CN"/>
        </w:rPr>
        <w:t>，负责协调设备调试、就餐安排、其他会务安排等相关工作</w:t>
      </w:r>
      <w:r>
        <w:rPr>
          <w:rFonts w:hint="eastAsia" w:ascii="Times New Roman" w:hAnsi="Times New Roman" w:eastAsia="仿宋_GB2312" w:cs="Times New Roman"/>
          <w:sz w:val="32"/>
          <w:szCs w:val="32"/>
          <w:lang w:val="en-US" w:eastAsia="zh-CN"/>
        </w:rPr>
        <w:t>。</w:t>
      </w:r>
    </w:p>
    <w:p w14:paraId="136BCBF6">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服务团队</w:t>
      </w:r>
    </w:p>
    <w:bookmarkEnd w:id="2"/>
    <w:p w14:paraId="330F6946">
      <w:pPr>
        <w:pStyle w:val="6"/>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bookmarkStart w:id="3" w:name="_Hlk45614961"/>
      <w:r>
        <w:rPr>
          <w:rFonts w:hint="eastAsia" w:ascii="Times New Roman" w:hAnsi="Times New Roman" w:eastAsia="仿宋_GB2312" w:cs="Times New Roman"/>
          <w:sz w:val="32"/>
          <w:szCs w:val="32"/>
          <w:lang w:eastAsia="zh-CN"/>
        </w:rPr>
        <w:t>活动开展期间主要负责提供跟班管理服务协助，协助工作</w:t>
      </w:r>
      <w:r>
        <w:rPr>
          <w:rFonts w:hint="default" w:ascii="Times New Roman" w:hAnsi="Times New Roman" w:eastAsia="仿宋_GB2312" w:cs="Times New Roman"/>
          <w:sz w:val="32"/>
          <w:szCs w:val="32"/>
        </w:rPr>
        <w:t>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不少于</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服务不少于</w:t>
      </w:r>
      <w:r>
        <w:rPr>
          <w:rFonts w:hint="eastAsia" w:ascii="Times New Roman" w:hAnsi="Times New Roman" w:eastAsia="仿宋_GB2312" w:cs="Times New Roman"/>
          <w:sz w:val="32"/>
          <w:szCs w:val="32"/>
          <w:lang w:val="en-US" w:eastAsia="zh-CN"/>
        </w:rPr>
        <w:t>3天</w:t>
      </w:r>
      <w:r>
        <w:rPr>
          <w:rFonts w:hint="eastAsia" w:ascii="Times New Roman" w:hAnsi="Times New Roman" w:eastAsia="仿宋_GB2312" w:cs="Times New Roman"/>
          <w:sz w:val="32"/>
          <w:szCs w:val="32"/>
          <w:lang w:eastAsia="zh-CN"/>
        </w:rPr>
        <w:t>。</w:t>
      </w:r>
    </w:p>
    <w:p w14:paraId="72F52E4C">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项目安全管理措施要求</w:t>
      </w:r>
    </w:p>
    <w:p w14:paraId="14786FD2">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服务团队与东莞市社会组织事务中心签订合同前，应确定项目具体方案和实施计划，制定完整有效的项目进度控制方案，确保项目如期实施；</w:t>
      </w:r>
    </w:p>
    <w:p w14:paraId="2C32D495">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服务团队应</w:t>
      </w:r>
      <w:r>
        <w:rPr>
          <w:rFonts w:hint="eastAsia" w:ascii="Times New Roman" w:hAnsi="Times New Roman" w:eastAsia="仿宋_GB2312" w:cs="Times New Roman"/>
          <w:sz w:val="32"/>
          <w:szCs w:val="32"/>
          <w:lang w:eastAsia="zh-CN"/>
        </w:rPr>
        <w:t>树立</w:t>
      </w:r>
      <w:r>
        <w:rPr>
          <w:rFonts w:hint="default" w:ascii="Times New Roman" w:hAnsi="Times New Roman" w:eastAsia="仿宋_GB2312" w:cs="Times New Roman"/>
          <w:sz w:val="32"/>
          <w:szCs w:val="32"/>
        </w:rPr>
        <w:t>项目风险管理</w:t>
      </w:r>
      <w:r>
        <w:rPr>
          <w:rFonts w:hint="eastAsia" w:ascii="Times New Roman" w:hAnsi="Times New Roman" w:eastAsia="仿宋_GB2312" w:cs="Times New Roman"/>
          <w:sz w:val="32"/>
          <w:szCs w:val="32"/>
          <w:lang w:eastAsia="zh-CN"/>
        </w:rPr>
        <w:t>意识</w:t>
      </w:r>
      <w:r>
        <w:rPr>
          <w:rFonts w:hint="default" w:ascii="Times New Roman" w:hAnsi="Times New Roman" w:eastAsia="仿宋_GB2312" w:cs="Times New Roman"/>
          <w:sz w:val="32"/>
          <w:szCs w:val="32"/>
        </w:rPr>
        <w:t>，具有及时处理项目过程中突发事件的能力和策略，确保项目如期完成；</w:t>
      </w:r>
    </w:p>
    <w:p w14:paraId="5DE20D30">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服务团队应确保项目</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数据和资料的安全性，负责项目实施过程中所产生成果的知识产权保护，保证不被非授权使用，或者非授权使用他人知识产权。</w:t>
      </w:r>
    </w:p>
    <w:p w14:paraId="3E317FB9">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项目文档管理措施要求</w:t>
      </w:r>
    </w:p>
    <w:p w14:paraId="49E25368">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做好项目运营及实施工作的</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记录与整理工作；</w:t>
      </w:r>
    </w:p>
    <w:p w14:paraId="15DB3EC0">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妥善保管项目设计、实施过程中生成的各种资料文档；项目结束</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将所有产出提交至东莞市社会组织事务中心。</w:t>
      </w:r>
    </w:p>
    <w:p w14:paraId="1A65EF79">
      <w:pPr>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（六）</w:t>
      </w:r>
      <w:r>
        <w:rPr>
          <w:rFonts w:hint="default" w:ascii="Times New Roman" w:hAnsi="Times New Roman" w:eastAsia="楷体_GB2312" w:cs="Times New Roman"/>
          <w:b/>
          <w:bCs/>
          <w:sz w:val="32"/>
          <w:szCs w:val="32"/>
        </w:rPr>
        <w:t>项目质量管理要求</w:t>
      </w:r>
    </w:p>
    <w:p w14:paraId="5B145929">
      <w:pPr>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服务活动进行期间需</w:t>
      </w:r>
      <w:r>
        <w:rPr>
          <w:rFonts w:hint="default" w:ascii="Times New Roman" w:hAnsi="Times New Roman" w:eastAsia="仿宋_GB2312" w:cs="Times New Roman"/>
          <w:sz w:val="32"/>
          <w:szCs w:val="32"/>
        </w:rPr>
        <w:t>及时根据市社会组织事务中心反馈意见完善项目工作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服务结束后</w:t>
      </w:r>
      <w:r>
        <w:rPr>
          <w:rFonts w:hint="default" w:ascii="Times New Roman" w:hAnsi="Times New Roman" w:eastAsia="仿宋_GB2312" w:cs="Times New Roman"/>
          <w:sz w:val="32"/>
          <w:szCs w:val="32"/>
          <w:lang w:eastAsia="zh-CN"/>
        </w:rPr>
        <w:t>需</w:t>
      </w:r>
      <w:r>
        <w:rPr>
          <w:rFonts w:hint="eastAsia" w:ascii="Times New Roman" w:hAnsi="Times New Roman" w:eastAsia="仿宋_GB2312" w:cs="Times New Roman"/>
          <w:sz w:val="32"/>
          <w:szCs w:val="32"/>
          <w:lang w:eastAsia="zh-CN"/>
        </w:rPr>
        <w:t>及时提交相关活动材料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总结经验。</w:t>
      </w:r>
    </w:p>
    <w:p w14:paraId="22821878">
      <w:pPr>
        <w:pStyle w:val="6"/>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服务周期</w:t>
      </w:r>
    </w:p>
    <w:p w14:paraId="4E27ED30">
      <w:pPr>
        <w:pStyle w:val="6"/>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自签订合同之日起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至</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“红心学堂”党组织书记学习活动结束一个星期。</w:t>
      </w:r>
    </w:p>
    <w:p w14:paraId="304BDC3B">
      <w:pPr>
        <w:pStyle w:val="6"/>
        <w:widowControl w:val="0"/>
        <w:numPr>
          <w:ilvl w:val="0"/>
          <w:numId w:val="0"/>
        </w:numPr>
        <w:tabs>
          <w:tab w:val="left" w:pos="426"/>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报价要求</w:t>
      </w:r>
    </w:p>
    <w:p w14:paraId="41642DE1">
      <w:pPr>
        <w:widowControl w:val="0"/>
        <w:tabs>
          <w:tab w:val="left" w:pos="426"/>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本项目经费包含项目实施过程中的应预见和不可预见费用等一切完成本项目的费用。</w:t>
      </w:r>
    </w:p>
    <w:p w14:paraId="497EB057">
      <w:pPr>
        <w:pStyle w:val="6"/>
        <w:widowControl w:val="0"/>
        <w:numPr>
          <w:ilvl w:val="0"/>
          <w:numId w:val="1"/>
        </w:numPr>
        <w:tabs>
          <w:tab w:val="left" w:pos="426"/>
        </w:tabs>
        <w:kinsoku/>
        <w:wordWrap/>
        <w:overflowPunct/>
        <w:topLinePunct w:val="0"/>
        <w:autoSpaceDE/>
        <w:autoSpaceDN/>
        <w:bidi w:val="0"/>
        <w:adjustRightInd/>
        <w:snapToGrid/>
        <w:spacing w:line="560" w:lineRule="exact"/>
        <w:ind w:left="641" w:leftChars="0" w:firstLine="0" w:firstLineChars="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项目资金及付款方式</w:t>
      </w:r>
    </w:p>
    <w:p w14:paraId="7A5E55FF">
      <w:pPr>
        <w:pStyle w:val="6"/>
        <w:widowControl w:val="0"/>
        <w:numPr>
          <w:ilvl w:val="0"/>
          <w:numId w:val="0"/>
        </w:numPr>
        <w:tabs>
          <w:tab w:val="left" w:pos="426"/>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bCs w:val="0"/>
          <w:sz w:val="32"/>
          <w:szCs w:val="32"/>
          <w:lang w:val="en-US" w:eastAsia="zh-CN"/>
        </w:rPr>
        <w:t>（一）本项目预算资金为</w:t>
      </w:r>
      <w:r>
        <w:rPr>
          <w:rFonts w:hint="default" w:ascii="Times New Roman" w:hAnsi="Times New Roman" w:eastAsia="楷体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4.7</w:t>
      </w:r>
      <w:r>
        <w:rPr>
          <w:rFonts w:hint="default" w:ascii="Times New Roman" w:hAnsi="Times New Roman" w:eastAsia="仿宋_GB2312" w:cs="Times New Roman"/>
          <w:b w:val="0"/>
          <w:bCs/>
          <w:sz w:val="32"/>
          <w:szCs w:val="32"/>
          <w:lang w:val="en-US" w:eastAsia="zh-CN"/>
        </w:rPr>
        <w:t>万元；</w:t>
      </w:r>
    </w:p>
    <w:p w14:paraId="4378D07C">
      <w:pPr>
        <w:pStyle w:val="6"/>
        <w:widowControl w:val="0"/>
        <w:numPr>
          <w:ilvl w:val="0"/>
          <w:numId w:val="0"/>
        </w:numPr>
        <w:tabs>
          <w:tab w:val="left" w:pos="4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sz w:val="32"/>
          <w:szCs w:val="32"/>
          <w:lang w:val="en-US" w:eastAsia="zh-CN"/>
        </w:rPr>
        <w:t xml:space="preserve">    </w:t>
      </w:r>
      <w:r>
        <w:rPr>
          <w:rFonts w:hint="default" w:ascii="Times New Roman" w:hAnsi="Times New Roman" w:eastAsia="楷体_GB2312" w:cs="Times New Roman"/>
          <w:b/>
          <w:bCs w:val="0"/>
          <w:sz w:val="32"/>
          <w:szCs w:val="32"/>
          <w:lang w:val="en-US" w:eastAsia="zh-CN"/>
        </w:rPr>
        <w:t>（二）付款方式：</w:t>
      </w:r>
      <w:r>
        <w:rPr>
          <w:rFonts w:hint="default" w:ascii="Times New Roman" w:hAnsi="Times New Roman" w:eastAsia="仿宋_GB2312" w:cs="Times New Roman"/>
          <w:sz w:val="32"/>
          <w:szCs w:val="32"/>
        </w:rPr>
        <w:t>项目全部完成</w:t>
      </w:r>
      <w:r>
        <w:rPr>
          <w:rFonts w:hint="default" w:ascii="Times New Roman" w:hAnsi="Times New Roman" w:eastAsia="仿宋_GB2312" w:cs="Times New Roman"/>
          <w:sz w:val="32"/>
          <w:szCs w:val="32"/>
          <w:lang w:eastAsia="zh-CN"/>
        </w:rPr>
        <w:t>后，根据</w:t>
      </w:r>
      <w:r>
        <w:rPr>
          <w:rFonts w:hint="default" w:ascii="Times New Roman" w:hAnsi="Times New Roman" w:eastAsia="仿宋_GB2312" w:cs="Times New Roman"/>
          <w:sz w:val="32"/>
          <w:szCs w:val="32"/>
          <w:lang w:val="en-US" w:eastAsia="zh-CN"/>
        </w:rPr>
        <w:t>提供的活动服务</w:t>
      </w:r>
      <w:r>
        <w:rPr>
          <w:rFonts w:hint="eastAsia" w:ascii="Times New Roman" w:hAnsi="Times New Roman" w:eastAsia="仿宋_GB2312" w:cs="Times New Roman"/>
          <w:sz w:val="32"/>
          <w:szCs w:val="32"/>
          <w:lang w:val="en-US" w:eastAsia="zh-CN"/>
        </w:rPr>
        <w:t>单据和</w:t>
      </w:r>
      <w:r>
        <w:rPr>
          <w:rFonts w:hint="default" w:ascii="Times New Roman" w:hAnsi="Times New Roman" w:eastAsia="仿宋_GB2312" w:cs="Times New Roman"/>
          <w:sz w:val="32"/>
          <w:szCs w:val="32"/>
          <w:lang w:val="en-US" w:eastAsia="zh-CN"/>
        </w:rPr>
        <w:t>发票，</w:t>
      </w:r>
      <w:r>
        <w:rPr>
          <w:rFonts w:hint="eastAsia" w:ascii="Times New Roman" w:hAnsi="Times New Roman" w:eastAsia="仿宋_GB2312" w:cs="Times New Roman"/>
          <w:sz w:val="32"/>
          <w:szCs w:val="32"/>
          <w:lang w:val="en-US" w:eastAsia="zh-CN"/>
        </w:rPr>
        <w:t>在一个月内</w:t>
      </w:r>
      <w:r>
        <w:rPr>
          <w:rFonts w:hint="default" w:ascii="Times New Roman" w:hAnsi="Times New Roman" w:eastAsia="仿宋_GB2312" w:cs="Times New Roman"/>
          <w:sz w:val="32"/>
          <w:szCs w:val="32"/>
        </w:rPr>
        <w:t>支付</w:t>
      </w:r>
      <w:r>
        <w:rPr>
          <w:rFonts w:hint="default" w:ascii="Times New Roman" w:hAnsi="Times New Roman" w:eastAsia="仿宋_GB2312" w:cs="Times New Roman"/>
          <w:sz w:val="32"/>
          <w:szCs w:val="32"/>
          <w:lang w:eastAsia="zh-CN"/>
        </w:rPr>
        <w:t>项目资金</w:t>
      </w:r>
      <w:r>
        <w:rPr>
          <w:rFonts w:hint="eastAsia" w:ascii="Times New Roman" w:hAnsi="Times New Roman" w:eastAsia="仿宋_GB2312" w:cs="Times New Roman"/>
          <w:sz w:val="32"/>
          <w:szCs w:val="32"/>
          <w:lang w:eastAsia="zh-CN"/>
        </w:rPr>
        <w:t>。</w:t>
      </w:r>
    </w:p>
    <w:p w14:paraId="323B1734">
      <w:pPr>
        <w:pStyle w:val="6"/>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bookmarkEnd w:id="3"/>
    <w:p w14:paraId="55098410">
      <w:pPr>
        <w:widowControl w:val="0"/>
        <w:numPr>
          <w:ilvl w:val="0"/>
          <w:numId w:val="0"/>
        </w:numPr>
        <w:kinsoku/>
        <w:wordWrap/>
        <w:overflowPunct/>
        <w:topLinePunct w:val="0"/>
        <w:autoSpaceDE/>
        <w:autoSpaceDN/>
        <w:bidi w:val="0"/>
        <w:adjustRightInd/>
        <w:snapToGrid/>
        <w:spacing w:line="560" w:lineRule="exact"/>
        <w:ind w:left="141" w:leftChars="0" w:firstLine="640" w:firstLineChars="200"/>
        <w:textAlignment w:val="auto"/>
        <w:rPr>
          <w:rFonts w:hint="default" w:ascii="Times New Roman" w:hAnsi="Times New Roman" w:eastAsia="仿宋_GB2312" w:cs="Times New Roman"/>
          <w:sz w:val="32"/>
          <w:szCs w:val="32"/>
          <w:lang w:val="en-US" w:eastAsia="zh-CN"/>
        </w:rPr>
      </w:pPr>
    </w:p>
    <w:p w14:paraId="218117D3">
      <w:pPr>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0B724"/>
    <w:multiLevelType w:val="singleLevel"/>
    <w:tmpl w:val="C120B724"/>
    <w:lvl w:ilvl="0" w:tentative="0">
      <w:start w:val="5"/>
      <w:numFmt w:val="chineseCounting"/>
      <w:suff w:val="nothing"/>
      <w:lvlText w:val="%1、"/>
      <w:lvlJc w:val="left"/>
      <w:pPr>
        <w:ind w:left="64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MzNhZTZiMzE1YjUzNDcyYmRiOWJmMTJjMzk2N2IifQ=="/>
  </w:docVars>
  <w:rsids>
    <w:rsidRoot w:val="00000000"/>
    <w:rsid w:val="19CE6582"/>
    <w:rsid w:val="1DCC683A"/>
    <w:rsid w:val="1F886CE5"/>
    <w:rsid w:val="2A2648E2"/>
    <w:rsid w:val="2F20203D"/>
    <w:rsid w:val="30925BBF"/>
    <w:rsid w:val="3CB86BD3"/>
    <w:rsid w:val="412C3DFF"/>
    <w:rsid w:val="44111E02"/>
    <w:rsid w:val="44AE0E62"/>
    <w:rsid w:val="4A1763BD"/>
    <w:rsid w:val="4CE56DD5"/>
    <w:rsid w:val="51171A98"/>
    <w:rsid w:val="524662F7"/>
    <w:rsid w:val="55A46A98"/>
    <w:rsid w:val="569C7ADE"/>
    <w:rsid w:val="60053595"/>
    <w:rsid w:val="7B15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1003</Words>
  <Characters>1025</Characters>
  <Lines>0</Lines>
  <Paragraphs>0</Paragraphs>
  <TotalTime>11</TotalTime>
  <ScaleCrop>false</ScaleCrop>
  <LinksUpToDate>false</LinksUpToDate>
  <CharactersWithSpaces>1029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2024-03-21T02:33:00Z</dcterms:created>
  <dc:creator>Administrator</dc:creator>
  <cp:lastModifiedBy>Administrator</cp:lastModifiedBy>
  <cp:lastPrinted>2025-04-08T02:50:00Z</cp:lastPrinted>
  <dcterms:modified xsi:type="dcterms:W3CDTF">2025-06-04T04:16:25Z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AC3456FD212C4AC88F1EC19BEC7DCE6B_13</vt:lpwstr>
  </property>
  <property fmtid="{D5CDD505-2E9C-101B-9397-08002B2CF9AE}" pid="4" name="KSOTemplateDocerSaveRecord">
    <vt:lpwstr>eyJoZGlkIjoiZGU3ZWJiYjU1NmMyYzk2ZDIxOWZjM2UwYWYxOWEzMGIifQ==</vt:lpwstr>
  </property>
</Properties>
</file>