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0B9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D6129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tcPr>
          <w:p w14:paraId="58953FB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03.020</w:t>
            </w:r>
            <w:r>
              <w:rPr>
                <w:rFonts w:ascii="黑体" w:hAnsi="黑体" w:eastAsia="黑体"/>
                <w:sz w:val="21"/>
                <w:szCs w:val="21"/>
              </w:rPr>
              <w:fldChar w:fldCharType="end"/>
            </w:r>
            <w:bookmarkEnd w:id="0"/>
          </w:p>
        </w:tc>
      </w:tr>
      <w:tr w14:paraId="77A3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A492F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cs="黑体"/>
                <w:sz w:val="21"/>
                <w:szCs w:val="21"/>
              </w:rPr>
              <w:t>CCS</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p w14:paraId="14A7779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A</w:t>
            </w:r>
            <w:r>
              <w:rPr>
                <w:rFonts w:hint="eastAsia" w:ascii="黑体" w:hAnsi="黑体" w:eastAsia="黑体"/>
                <w:sz w:val="21"/>
                <w:szCs w:val="21"/>
                <w:lang w:val="en-US" w:eastAsia="zh-CN"/>
              </w:rPr>
              <w:t xml:space="preserve"> 20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AA1F7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26C2A5C">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4</w:t>
            </w:r>
            <w:r>
              <w:rPr>
                <w:rFonts w:hint="eastAsia"/>
                <w:lang w:val="en-US" w:eastAsia="zh-CN"/>
              </w:rPr>
              <w:t>419</w:t>
            </w:r>
            <w:r>
              <w:fldChar w:fldCharType="end"/>
            </w:r>
            <w:bookmarkEnd w:id="3"/>
          </w:p>
        </w:tc>
      </w:tr>
    </w:tbl>
    <w:p w14:paraId="5296EDF9">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东莞市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3344B3E">
      <w:pPr>
        <w:pStyle w:val="195"/>
        <w:rPr>
          <w:lang w:val="fr-FR"/>
        </w:rPr>
      </w:pPr>
      <w:r>
        <w:rPr>
          <w:rFonts w:hint="eastAsia" w:ascii="黑体" w:hAnsi="黑体" w:eastAsia="黑体" w:cs="黑体"/>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en-US" w:eastAsia="zh-CN"/>
        </w:rPr>
        <w:t>4419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8373E9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A6857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033893">
      <w:pPr>
        <w:pStyle w:val="50"/>
        <w:framePr w:w="9639" w:h="6976" w:hRule="exact" w:hSpace="0" w:vSpace="0" w:wrap="around" w:hAnchor="page" w:y="6408"/>
        <w:jc w:val="center"/>
        <w:rPr>
          <w:rFonts w:hint="eastAsia" w:ascii="黑体" w:hAnsi="黑体" w:eastAsia="黑体"/>
          <w:b w:val="0"/>
          <w:bCs w:val="0"/>
          <w:w w:val="100"/>
        </w:rPr>
      </w:pPr>
    </w:p>
    <w:p w14:paraId="369E1D2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社会组织品牌项目建设指南</w:t>
      </w:r>
      <w:r>
        <w:fldChar w:fldCharType="end"/>
      </w:r>
      <w:bookmarkEnd w:id="9"/>
    </w:p>
    <w:p w14:paraId="6AD0E1B1">
      <w:pPr>
        <w:framePr w:w="9639" w:h="6974" w:hRule="exact" w:wrap="around" w:vAnchor="page" w:hAnchor="page" w:x="1419" w:y="6408" w:anchorLock="1"/>
        <w:ind w:left="-1418"/>
      </w:pPr>
    </w:p>
    <w:p w14:paraId="6A6F278D">
      <w:pPr>
        <w:pStyle w:val="125"/>
        <w:framePr w:w="9639" w:h="6974" w:hRule="exact" w:wrap="around" w:vAnchor="page" w:hAnchor="page" w:x="1419" w:y="6408" w:anchorLock="1"/>
        <w:textAlignment w:val="bottom"/>
        <w:rPr>
          <w:rFonts w:eastAsia="黑体"/>
          <w:szCs w:val="28"/>
        </w:rPr>
      </w:pPr>
      <w:r>
        <w:rPr>
          <w:rFonts w:hint="eastAsia" w:ascii="黑体" w:hAnsi="黑体" w:eastAsia="黑体" w:cs="黑体"/>
          <w:szCs w:val="28"/>
        </w:rPr>
        <w:fldChar w:fldCharType="begin">
          <w:ffData>
            <w:name w:val="ESTD_NAME"/>
            <w:enabled/>
            <w:calcOnExit w:val="0"/>
            <w:textInput>
              <w:default w:val="点击此处添加标准名称的英文译名"/>
            </w:textInput>
          </w:ffData>
        </w:fldChar>
      </w:r>
      <w:bookmarkStart w:id="10" w:name="ESTD_NAME"/>
      <w:r>
        <w:rPr>
          <w:rFonts w:hint="eastAsia" w:ascii="黑体" w:hAnsi="黑体" w:eastAsia="黑体" w:cs="黑体"/>
          <w:szCs w:val="28"/>
        </w:rPr>
        <w:instrText xml:space="preserve"> FORMTEXT </w:instrText>
      </w:r>
      <w:r>
        <w:rPr>
          <w:rFonts w:hint="eastAsia" w:ascii="黑体" w:hAnsi="黑体" w:eastAsia="黑体" w:cs="黑体"/>
          <w:szCs w:val="28"/>
        </w:rPr>
        <w:fldChar w:fldCharType="separate"/>
      </w:r>
      <w:r>
        <w:rPr>
          <w:rFonts w:hint="eastAsia" w:ascii="黑体" w:hAnsi="黑体" w:eastAsia="黑体" w:cs="黑体"/>
          <w:szCs w:val="28"/>
        </w:rPr>
        <w:t>Guidelines for brand project construction of social organizations</w:t>
      </w:r>
      <w:r>
        <w:rPr>
          <w:rFonts w:hint="eastAsia" w:ascii="黑体" w:hAnsi="黑体" w:eastAsia="黑体" w:cs="黑体"/>
          <w:szCs w:val="28"/>
        </w:rPr>
        <w:fldChar w:fldCharType="end"/>
      </w:r>
      <w:bookmarkEnd w:id="10"/>
    </w:p>
    <w:p w14:paraId="454D4DEC">
      <w:pPr>
        <w:framePr w:w="9639" w:h="6974" w:hRule="exact" w:wrap="around" w:vAnchor="page" w:hAnchor="page" w:x="1419" w:y="6408" w:anchorLock="1"/>
        <w:spacing w:line="760" w:lineRule="exact"/>
        <w:ind w:left="-1418"/>
      </w:pPr>
    </w:p>
    <w:p w14:paraId="41B340AF">
      <w:pPr>
        <w:pStyle w:val="125"/>
        <w:framePr w:w="9639" w:h="6974" w:hRule="exact" w:wrap="around" w:vAnchor="page" w:hAnchor="page" w:x="1419" w:y="6408" w:anchorLock="1"/>
        <w:textAlignment w:val="bottom"/>
        <w:rPr>
          <w:rFonts w:eastAsia="黑体"/>
          <w:szCs w:val="28"/>
        </w:rPr>
      </w:pPr>
    </w:p>
    <w:p w14:paraId="14C54D4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3225C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2025-07-18</w:t>
      </w:r>
      <w:r>
        <w:rPr>
          <w:sz w:val="21"/>
          <w:szCs w:val="28"/>
        </w:rPr>
        <w:t>）</w:t>
      </w:r>
      <w:r>
        <w:rPr>
          <w:sz w:val="21"/>
          <w:szCs w:val="28"/>
        </w:rPr>
        <w:fldChar w:fldCharType="end"/>
      </w:r>
      <w:bookmarkEnd w:id="12"/>
    </w:p>
    <w:p w14:paraId="4EE0621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1EFC1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CBAF1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ADD01B3">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东莞市市场监督管理局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F8D8B2B">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CEB2E2">
      <w:pPr>
        <w:pStyle w:val="91"/>
        <w:bidi w:val="0"/>
        <w:rPr>
          <w:rFonts w:hint="eastAsia"/>
          <w:lang w:eastAsia="zh-CN"/>
        </w:rPr>
      </w:pPr>
      <w:bookmarkStart w:id="21" w:name="BookMark1"/>
      <w:bookmarkStart w:id="22" w:name="_Toc17722"/>
      <w:bookmarkStart w:id="23" w:name="_Toc633"/>
      <w:bookmarkStart w:id="24" w:name="_Toc28612"/>
      <w:bookmarkStart w:id="25" w:name="_Toc20258"/>
      <w:r>
        <w:rPr>
          <w:rFonts w:hint="eastAsia"/>
          <w:spacing w:val="320"/>
          <w:lang w:eastAsia="zh-CN"/>
        </w:rPr>
        <w:t>目</w:t>
      </w:r>
      <w:r>
        <w:rPr>
          <w:rFonts w:hint="eastAsia"/>
          <w:lang w:eastAsia="zh-CN"/>
        </w:rPr>
        <w:t>次</w:t>
      </w:r>
    </w:p>
    <w:p w14:paraId="74A8708B">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\t "标准文件_一级条标题,2,标准文件_附录一级条标题,2,"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_Toc11087 </w:instrText>
      </w:r>
      <w:r>
        <w:rPr>
          <w:rFonts w:hint="eastAsia"/>
          <w:spacing w:val="0"/>
          <w:lang w:eastAsia="zh-CN"/>
        </w:rPr>
        <w:fldChar w:fldCharType="separate"/>
      </w:r>
      <w:r>
        <w:rPr>
          <w:rFonts w:hint="eastAsia"/>
          <w:spacing w:val="0"/>
          <w:lang w:eastAsia="zh-CN"/>
        </w:rPr>
        <w:t>前言</w:t>
      </w:r>
      <w:r>
        <w:rPr>
          <w:spacing w:val="0"/>
        </w:rPr>
        <w:tab/>
      </w:r>
      <w:r>
        <w:rPr>
          <w:spacing w:val="0"/>
        </w:rPr>
        <w:fldChar w:fldCharType="begin"/>
      </w:r>
      <w:r>
        <w:rPr>
          <w:spacing w:val="0"/>
        </w:rPr>
        <w:instrText xml:space="preserve"> PAGEREF _Toc11087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760DED4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_Toc13146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_Toc13146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72EFD3F5">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_Toc6561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_Toc6561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227DD862">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_Toc963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_Toc963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1515274C">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_Toc26089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品牌项目选择</w:t>
      </w:r>
      <w:r>
        <w:rPr>
          <w:spacing w:val="0"/>
        </w:rPr>
        <w:tab/>
      </w:r>
      <w:r>
        <w:rPr>
          <w:spacing w:val="0"/>
        </w:rPr>
        <w:fldChar w:fldCharType="begin"/>
      </w:r>
      <w:r>
        <w:rPr>
          <w:spacing w:val="0"/>
        </w:rPr>
        <w:instrText xml:space="preserve"> PAGEREF _Toc26089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565FD328">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_Toc14214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spacing w:val="0"/>
          <w:lang w:val="en-US" w:eastAsia="zh-CN"/>
        </w:rPr>
        <w:t>合法合规</w:t>
      </w:r>
      <w:r>
        <w:rPr>
          <w:spacing w:val="0"/>
        </w:rPr>
        <w:tab/>
      </w:r>
      <w:r>
        <w:rPr>
          <w:spacing w:val="0"/>
        </w:rPr>
        <w:fldChar w:fldCharType="begin"/>
      </w:r>
      <w:r>
        <w:rPr>
          <w:spacing w:val="0"/>
        </w:rPr>
        <w:instrText xml:space="preserve"> PAGEREF _Toc14214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478CC0CC">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_Toc3440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4.2</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rPr>
        <w:t>需求明确</w:t>
      </w:r>
      <w:r>
        <w:rPr>
          <w:spacing w:val="0"/>
        </w:rPr>
        <w:tab/>
      </w:r>
      <w:r>
        <w:rPr>
          <w:spacing w:val="0"/>
        </w:rPr>
        <w:fldChar w:fldCharType="begin"/>
      </w:r>
      <w:r>
        <w:rPr>
          <w:spacing w:val="0"/>
        </w:rPr>
        <w:instrText xml:space="preserve"> PAGEREF _Toc3440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61A188FA">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_Toc21154 </w:instrText>
      </w:r>
      <w:r>
        <w:rPr>
          <w:rFonts w:hint="eastAsia"/>
          <w:spacing w:val="0"/>
          <w:lang w:eastAsia="zh-CN"/>
        </w:rPr>
        <w:fldChar w:fldCharType="separate"/>
      </w:r>
      <w:r>
        <w:rPr>
          <w:rFonts w:hint="eastAsia" w:ascii="黑体" w:eastAsia="黑体"/>
          <w:i w:val="0"/>
          <w:spacing w:val="0"/>
          <w:lang w:val="en-US" w:eastAsia="zh-CN"/>
        </w:rPr>
        <w:t xml:space="preserve">5  </w:t>
      </w:r>
      <w:r>
        <w:rPr>
          <w:rFonts w:hint="eastAsia"/>
          <w:spacing w:val="0"/>
          <w:lang w:val="en-US" w:eastAsia="zh-CN"/>
        </w:rPr>
        <w:t>建设内容和要求</w:t>
      </w:r>
      <w:r>
        <w:rPr>
          <w:spacing w:val="0"/>
        </w:rPr>
        <w:tab/>
      </w:r>
      <w:r>
        <w:rPr>
          <w:spacing w:val="0"/>
        </w:rPr>
        <w:fldChar w:fldCharType="begin"/>
      </w:r>
      <w:r>
        <w:rPr>
          <w:spacing w:val="0"/>
        </w:rPr>
        <w:instrText xml:space="preserve"> PAGEREF _Toc21154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6753065E">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_Toc30892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spacing w:val="0"/>
          <w:lang w:val="en-US" w:eastAsia="zh-CN"/>
        </w:rPr>
        <w:t>品牌管理</w:t>
      </w:r>
      <w:r>
        <w:rPr>
          <w:spacing w:val="0"/>
        </w:rPr>
        <w:tab/>
      </w:r>
      <w:r>
        <w:rPr>
          <w:spacing w:val="0"/>
        </w:rPr>
        <w:fldChar w:fldCharType="begin"/>
      </w:r>
      <w:r>
        <w:rPr>
          <w:spacing w:val="0"/>
        </w:rPr>
        <w:instrText xml:space="preserve"> PAGEREF _Toc30892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53AE596F">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_Toc1629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spacing w:val="0"/>
          <w:lang w:val="en-US" w:eastAsia="zh-CN"/>
        </w:rPr>
        <w:t>品牌传播</w:t>
      </w:r>
      <w:r>
        <w:rPr>
          <w:spacing w:val="0"/>
        </w:rPr>
        <w:tab/>
      </w:r>
      <w:r>
        <w:rPr>
          <w:spacing w:val="0"/>
        </w:rPr>
        <w:fldChar w:fldCharType="begin"/>
      </w:r>
      <w:r>
        <w:rPr>
          <w:spacing w:val="0"/>
        </w:rPr>
        <w:instrText xml:space="preserve"> PAGEREF _Toc1629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32C975C0">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_Toc31693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spacing w:val="0"/>
          <w:lang w:val="en-US" w:eastAsia="zh-CN"/>
        </w:rPr>
        <w:t>可持续发展</w:t>
      </w:r>
      <w:r>
        <w:rPr>
          <w:spacing w:val="0"/>
        </w:rPr>
        <w:tab/>
      </w:r>
      <w:r>
        <w:rPr>
          <w:spacing w:val="0"/>
        </w:rPr>
        <w:fldChar w:fldCharType="begin"/>
      </w:r>
      <w:r>
        <w:rPr>
          <w:spacing w:val="0"/>
        </w:rPr>
        <w:instrText xml:space="preserve"> PAGEREF _Toc31693 \h </w:instrText>
      </w:r>
      <w:r>
        <w:rPr>
          <w:spacing w:val="0"/>
        </w:rPr>
        <w:fldChar w:fldCharType="separate"/>
      </w:r>
      <w:r>
        <w:rPr>
          <w:spacing w:val="0"/>
        </w:rPr>
        <w:t>6</w:t>
      </w:r>
      <w:r>
        <w:rPr>
          <w:spacing w:val="0"/>
        </w:rPr>
        <w:fldChar w:fldCharType="end"/>
      </w:r>
      <w:r>
        <w:rPr>
          <w:rFonts w:hint="eastAsia"/>
          <w:spacing w:val="0"/>
          <w:lang w:eastAsia="zh-CN"/>
        </w:rPr>
        <w:fldChar w:fldCharType="end"/>
      </w:r>
    </w:p>
    <w:p w14:paraId="21A9C974">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_Toc9762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spacing w:val="0"/>
          <w:lang w:val="en-US" w:eastAsia="zh-CN"/>
        </w:rPr>
        <w:t>社会责任和信用</w:t>
      </w:r>
      <w:r>
        <w:rPr>
          <w:spacing w:val="0"/>
        </w:rPr>
        <w:tab/>
      </w:r>
      <w:r>
        <w:rPr>
          <w:spacing w:val="0"/>
        </w:rPr>
        <w:fldChar w:fldCharType="begin"/>
      </w:r>
      <w:r>
        <w:rPr>
          <w:spacing w:val="0"/>
        </w:rPr>
        <w:instrText xml:space="preserve"> PAGEREF _Toc9762 \h </w:instrText>
      </w:r>
      <w:r>
        <w:rPr>
          <w:spacing w:val="0"/>
        </w:rPr>
        <w:fldChar w:fldCharType="separate"/>
      </w:r>
      <w:r>
        <w:rPr>
          <w:spacing w:val="0"/>
        </w:rPr>
        <w:t>7</w:t>
      </w:r>
      <w:r>
        <w:rPr>
          <w:spacing w:val="0"/>
        </w:rPr>
        <w:fldChar w:fldCharType="end"/>
      </w:r>
      <w:r>
        <w:rPr>
          <w:rFonts w:hint="eastAsia"/>
          <w:spacing w:val="0"/>
          <w:lang w:eastAsia="zh-CN"/>
        </w:rPr>
        <w:fldChar w:fldCharType="end"/>
      </w:r>
    </w:p>
    <w:p w14:paraId="498BCC8F">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_Toc5285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spacing w:val="0"/>
          <w:lang w:val="en-US" w:eastAsia="zh-CN"/>
        </w:rPr>
        <w:t>品牌影响力</w:t>
      </w:r>
      <w:r>
        <w:rPr>
          <w:spacing w:val="0"/>
        </w:rPr>
        <w:tab/>
      </w:r>
      <w:r>
        <w:rPr>
          <w:spacing w:val="0"/>
        </w:rPr>
        <w:fldChar w:fldCharType="begin"/>
      </w:r>
      <w:r>
        <w:rPr>
          <w:spacing w:val="0"/>
        </w:rPr>
        <w:instrText xml:space="preserve"> PAGEREF _Toc5285 \h </w:instrText>
      </w:r>
      <w:r>
        <w:rPr>
          <w:spacing w:val="0"/>
        </w:rPr>
        <w:fldChar w:fldCharType="separate"/>
      </w:r>
      <w:r>
        <w:rPr>
          <w:spacing w:val="0"/>
        </w:rPr>
        <w:t>7</w:t>
      </w:r>
      <w:r>
        <w:rPr>
          <w:spacing w:val="0"/>
        </w:rPr>
        <w:fldChar w:fldCharType="end"/>
      </w:r>
      <w:r>
        <w:rPr>
          <w:rFonts w:hint="eastAsia"/>
          <w:spacing w:val="0"/>
          <w:lang w:eastAsia="zh-CN"/>
        </w:rPr>
        <w:fldChar w:fldCharType="end"/>
      </w:r>
    </w:p>
    <w:p w14:paraId="6D5F0C0A">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_Toc6215 </w:instrText>
      </w:r>
      <w:r>
        <w:rPr>
          <w:rFonts w:hint="eastAsia"/>
          <w:spacing w:val="0"/>
          <w:lang w:eastAsia="zh-CN"/>
        </w:rPr>
        <w:fldChar w:fldCharType="separate"/>
      </w:r>
      <w:r>
        <w:rPr>
          <w:rFonts w:hint="eastAsia" w:ascii="黑体" w:eastAsia="黑体"/>
          <w:i w:val="0"/>
          <w:spacing w:val="0"/>
          <w:lang w:val="en-US" w:eastAsia="zh-CN"/>
        </w:rPr>
        <w:t xml:space="preserve">6  </w:t>
      </w:r>
      <w:r>
        <w:rPr>
          <w:rFonts w:hint="eastAsia"/>
          <w:spacing w:val="0"/>
          <w:lang w:val="en-US" w:eastAsia="zh-CN"/>
        </w:rPr>
        <w:t>品牌项目评估</w:t>
      </w:r>
      <w:r>
        <w:rPr>
          <w:spacing w:val="0"/>
        </w:rPr>
        <w:tab/>
      </w:r>
      <w:r>
        <w:rPr>
          <w:spacing w:val="0"/>
        </w:rPr>
        <w:fldChar w:fldCharType="begin"/>
      </w:r>
      <w:r>
        <w:rPr>
          <w:spacing w:val="0"/>
        </w:rPr>
        <w:instrText xml:space="preserve"> PAGEREF _Toc6215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0D1AE653">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_Toc6356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spacing w:val="0"/>
          <w:lang w:val="en-US" w:eastAsia="zh-CN"/>
        </w:rPr>
        <w:t>品牌项目评估的必要性</w:t>
      </w:r>
      <w:r>
        <w:rPr>
          <w:spacing w:val="0"/>
        </w:rPr>
        <w:tab/>
      </w:r>
      <w:r>
        <w:rPr>
          <w:spacing w:val="0"/>
        </w:rPr>
        <w:fldChar w:fldCharType="begin"/>
      </w:r>
      <w:r>
        <w:rPr>
          <w:spacing w:val="0"/>
        </w:rPr>
        <w:instrText xml:space="preserve"> PAGEREF _Toc6356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09DB81FC">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_Toc18947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spacing w:val="0"/>
          <w:lang w:val="en-US" w:eastAsia="zh-CN"/>
        </w:rPr>
        <w:t>品牌项目评估的内容</w:t>
      </w:r>
      <w:r>
        <w:rPr>
          <w:spacing w:val="0"/>
        </w:rPr>
        <w:tab/>
      </w:r>
      <w:r>
        <w:rPr>
          <w:spacing w:val="0"/>
        </w:rPr>
        <w:fldChar w:fldCharType="begin"/>
      </w:r>
      <w:r>
        <w:rPr>
          <w:spacing w:val="0"/>
        </w:rPr>
        <w:instrText xml:space="preserve"> PAGEREF _Toc18947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7DD3743A">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_Toc24164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spacing w:val="0"/>
          <w:lang w:val="en-US" w:eastAsia="zh-CN"/>
        </w:rPr>
        <w:t>品牌项目评估主体</w:t>
      </w:r>
      <w:r>
        <w:rPr>
          <w:spacing w:val="0"/>
        </w:rPr>
        <w:tab/>
      </w:r>
      <w:r>
        <w:rPr>
          <w:spacing w:val="0"/>
        </w:rPr>
        <w:fldChar w:fldCharType="begin"/>
      </w:r>
      <w:r>
        <w:rPr>
          <w:spacing w:val="0"/>
        </w:rPr>
        <w:instrText xml:space="preserve"> PAGEREF _Toc24164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1E62E0D7">
      <w:pPr>
        <w:pStyle w:val="24"/>
        <w:tabs>
          <w:tab w:val="right" w:leader="dot" w:pos="9354"/>
          <w:tab w:val="clear" w:pos="9344"/>
        </w:tabs>
        <w:rPr>
          <w:spacing w:val="0"/>
        </w:rPr>
      </w:pPr>
      <w:r>
        <w:rPr>
          <w:rFonts w:hint="eastAsia"/>
          <w:spacing w:val="0"/>
          <w:lang w:eastAsia="zh-CN"/>
        </w:rPr>
        <w:fldChar w:fldCharType="begin"/>
      </w:r>
      <w:r>
        <w:rPr>
          <w:rFonts w:hint="eastAsia"/>
          <w:spacing w:val="0"/>
          <w:lang w:eastAsia="zh-CN"/>
        </w:rPr>
        <w:instrText xml:space="preserve"> HYPERLINK \l _Toc10273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spacing w:val="0"/>
          <w:lang w:val="en-US" w:eastAsia="zh-CN"/>
        </w:rPr>
        <w:t>品牌项目评估结果应用</w:t>
      </w:r>
      <w:r>
        <w:rPr>
          <w:spacing w:val="0"/>
        </w:rPr>
        <w:tab/>
      </w:r>
      <w:r>
        <w:rPr>
          <w:spacing w:val="0"/>
        </w:rPr>
        <w:fldChar w:fldCharType="begin"/>
      </w:r>
      <w:r>
        <w:rPr>
          <w:spacing w:val="0"/>
        </w:rPr>
        <w:instrText xml:space="preserve"> PAGEREF _Toc10273 \h </w:instrText>
      </w:r>
      <w:r>
        <w:rPr>
          <w:spacing w:val="0"/>
        </w:rPr>
        <w:fldChar w:fldCharType="separate"/>
      </w:r>
      <w:r>
        <w:rPr>
          <w:spacing w:val="0"/>
        </w:rPr>
        <w:t>8</w:t>
      </w:r>
      <w:r>
        <w:rPr>
          <w:spacing w:val="0"/>
        </w:rPr>
        <w:fldChar w:fldCharType="end"/>
      </w:r>
      <w:r>
        <w:rPr>
          <w:rFonts w:hint="eastAsia"/>
          <w:spacing w:val="0"/>
          <w:lang w:eastAsia="zh-CN"/>
        </w:rPr>
        <w:fldChar w:fldCharType="end"/>
      </w:r>
    </w:p>
    <w:p w14:paraId="12AF3DC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_Toc31292 </w:instrText>
      </w:r>
      <w:r>
        <w:rPr>
          <w:rFonts w:hint="eastAsia"/>
          <w:spacing w:val="0"/>
          <w:lang w:eastAsia="zh-CN"/>
        </w:rPr>
        <w:fldChar w:fldCharType="separate"/>
      </w:r>
      <w:r>
        <w:rPr>
          <w:rFonts w:hint="eastAsia"/>
          <w:spacing w:val="0"/>
        </w:rPr>
        <w:t>附录A</w:t>
      </w:r>
      <w:r>
        <w:rPr>
          <w:spacing w:val="0"/>
        </w:rPr>
        <w:t xml:space="preserve"> </w:t>
      </w:r>
      <w:r>
        <w:rPr>
          <w:rFonts w:hint="eastAsia"/>
          <w:spacing w:val="0"/>
          <w:lang w:eastAsia="zh-CN"/>
        </w:rPr>
        <w:t>（</w:t>
      </w:r>
      <w:r>
        <w:rPr>
          <w:rFonts w:hint="eastAsia"/>
          <w:spacing w:val="0"/>
          <w:lang w:val="en-US" w:eastAsia="zh-CN"/>
        </w:rPr>
        <w:t>规范</w:t>
      </w:r>
      <w:r>
        <w:rPr>
          <w:rFonts w:hint="eastAsia"/>
          <w:spacing w:val="0"/>
          <w:lang w:eastAsia="zh-CN"/>
        </w:rPr>
        <w:t>性） 社会组织品牌项目评估指标体系</w:t>
      </w:r>
      <w:r>
        <w:rPr>
          <w:spacing w:val="0"/>
        </w:rPr>
        <w:tab/>
      </w:r>
      <w:r>
        <w:rPr>
          <w:spacing w:val="0"/>
        </w:rPr>
        <w:fldChar w:fldCharType="begin"/>
      </w:r>
      <w:r>
        <w:rPr>
          <w:spacing w:val="0"/>
        </w:rPr>
        <w:instrText xml:space="preserve"> PAGEREF _Toc31292 \h </w:instrText>
      </w:r>
      <w:r>
        <w:rPr>
          <w:spacing w:val="0"/>
        </w:rPr>
        <w:fldChar w:fldCharType="separate"/>
      </w:r>
      <w:r>
        <w:rPr>
          <w:spacing w:val="0"/>
        </w:rPr>
        <w:t>9</w:t>
      </w:r>
      <w:r>
        <w:rPr>
          <w:spacing w:val="0"/>
        </w:rPr>
        <w:fldChar w:fldCharType="end"/>
      </w:r>
      <w:r>
        <w:rPr>
          <w:rFonts w:hint="eastAsia"/>
          <w:spacing w:val="0"/>
          <w:lang w:eastAsia="zh-CN"/>
        </w:rPr>
        <w:fldChar w:fldCharType="end"/>
      </w:r>
    </w:p>
    <w:p w14:paraId="7536160F">
      <w:pPr>
        <w:pStyle w:val="91"/>
        <w:bidi w:val="0"/>
        <w:rPr>
          <w:rFonts w:hint="eastAsia"/>
          <w:spacing w:val="0"/>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r>
        <w:rPr>
          <w:rFonts w:hint="eastAsia"/>
          <w:spacing w:val="0"/>
          <w:lang w:eastAsia="zh-CN"/>
        </w:rPr>
        <w:fldChar w:fldCharType="end"/>
      </w:r>
    </w:p>
    <w:bookmarkEnd w:id="21"/>
    <w:p w14:paraId="1D7C0EA6">
      <w:pPr>
        <w:pStyle w:val="89"/>
        <w:bidi w:val="0"/>
        <w:spacing w:before="560"/>
        <w:rPr>
          <w:rFonts w:hint="eastAsia"/>
          <w:lang w:eastAsia="zh-CN"/>
        </w:rPr>
      </w:pPr>
      <w:bookmarkStart w:id="26" w:name="_Toc11087"/>
      <w:bookmarkStart w:id="27" w:name="BookMark2"/>
      <w:r>
        <w:rPr>
          <w:rFonts w:hint="eastAsia"/>
          <w:spacing w:val="320"/>
          <w:lang w:eastAsia="zh-CN"/>
        </w:rPr>
        <w:t>前</w:t>
      </w:r>
      <w:r>
        <w:rPr>
          <w:rFonts w:hint="eastAsia"/>
          <w:lang w:eastAsia="zh-CN"/>
        </w:rPr>
        <w:t>言</w:t>
      </w:r>
      <w:bookmarkEnd w:id="22"/>
      <w:bookmarkEnd w:id="23"/>
      <w:bookmarkEnd w:id="24"/>
      <w:bookmarkEnd w:id="25"/>
      <w:bookmarkEnd w:id="26"/>
    </w:p>
    <w:p w14:paraId="5CC6BD9B">
      <w:pPr>
        <w:pStyle w:val="230"/>
        <w:rPr>
          <w:rFonts w:hint="eastAsia"/>
        </w:rPr>
      </w:pPr>
      <w:r>
        <w:rPr>
          <w:rFonts w:hint="eastAsia"/>
        </w:rPr>
        <w:t>本文件按照GB/T 1.1—2020《标准化工作导则  第1部分：标准化文件的结构和起草规则》的规定起草。</w:t>
      </w:r>
    </w:p>
    <w:p w14:paraId="3BC2EAE8">
      <w:pPr>
        <w:pStyle w:val="230"/>
        <w:rPr>
          <w:rFonts w:hint="eastAsia" w:hAnsi="Times New Roman" w:eastAsia="宋体" w:cs="Times New Roman"/>
        </w:rPr>
      </w:pPr>
      <w:r>
        <w:rPr>
          <w:rFonts w:hint="eastAsia" w:hAnsi="Times New Roman" w:eastAsia="宋体" w:cs="Times New Roman"/>
          <w:lang w:val="en-US" w:eastAsia="zh-CN"/>
        </w:rPr>
        <w:t>请注意本文件的某些内容可能涉及专利。本文件发布机构不承担识别专利的责任。</w:t>
      </w:r>
    </w:p>
    <w:p w14:paraId="35321E25">
      <w:pPr>
        <w:pStyle w:val="230"/>
        <w:rPr>
          <w:rFonts w:hint="eastAsia"/>
        </w:rPr>
      </w:pPr>
      <w:r>
        <w:rPr>
          <w:rFonts w:hint="eastAsia"/>
        </w:rPr>
        <w:t>本文件由</w:t>
      </w:r>
      <w:r>
        <w:rPr>
          <w:rFonts w:hint="eastAsia"/>
          <w:szCs w:val="22"/>
        </w:rPr>
        <w:t>东莞市社会组织事务中心</w:t>
      </w:r>
      <w:r>
        <w:rPr>
          <w:rFonts w:hint="eastAsia"/>
        </w:rPr>
        <w:t>提出。</w:t>
      </w:r>
    </w:p>
    <w:p w14:paraId="1712FBFB">
      <w:pPr>
        <w:pStyle w:val="230"/>
        <w:rPr>
          <w:rFonts w:hint="eastAsia"/>
        </w:rPr>
      </w:pPr>
      <w:r>
        <w:rPr>
          <w:rFonts w:hint="eastAsia"/>
        </w:rPr>
        <w:t>本文件由东莞市民政局归口。</w:t>
      </w:r>
    </w:p>
    <w:p w14:paraId="355C5650">
      <w:pPr>
        <w:pStyle w:val="230"/>
        <w:rPr>
          <w:rFonts w:hint="eastAsia" w:eastAsia="宋体"/>
          <w:lang w:eastAsia="zh-CN"/>
        </w:rPr>
      </w:pPr>
      <w:r>
        <w:rPr>
          <w:rFonts w:hint="eastAsia"/>
        </w:rPr>
        <w:t>本文件起草单位：</w:t>
      </w:r>
      <w:r>
        <w:rPr>
          <w:rFonts w:hint="eastAsia"/>
          <w:szCs w:val="22"/>
        </w:rPr>
        <w:t>东莞市社会组织事务中心</w:t>
      </w:r>
      <w:r>
        <w:rPr>
          <w:rFonts w:hint="eastAsia"/>
          <w:szCs w:val="22"/>
          <w:lang w:eastAsia="zh-CN"/>
        </w:rPr>
        <w:t>。</w:t>
      </w:r>
    </w:p>
    <w:p w14:paraId="07CEB936">
      <w:pPr>
        <w:pStyle w:val="230"/>
        <w:rPr>
          <w:rFonts w:hint="eastAsia"/>
        </w:rPr>
      </w:pPr>
      <w:r>
        <w:rPr>
          <w:rFonts w:hint="eastAsia"/>
        </w:rPr>
        <w:t>本文件主要起草人：</w:t>
      </w:r>
    </w:p>
    <w:p w14:paraId="1DA3299D">
      <w:pPr>
        <w:pStyle w:val="56"/>
        <w:bidi w:val="0"/>
        <w:rPr>
          <w:rFonts w:hint="eastAsia" w:eastAsia="宋体"/>
          <w:lang w:val="en-US" w:eastAsia="zh-CN"/>
        </w:rPr>
      </w:pPr>
      <w:r>
        <w:rPr>
          <w:rFonts w:hint="eastAsia"/>
        </w:rPr>
        <w:t>本文件为首次发布</w:t>
      </w:r>
      <w:r>
        <w:rPr>
          <w:rFonts w:hint="eastAsia"/>
          <w:lang w:eastAsia="zh-CN"/>
        </w:rPr>
        <w:t>。</w:t>
      </w:r>
    </w:p>
    <w:p w14:paraId="7C0B4E57">
      <w:pPr>
        <w:pStyle w:val="56"/>
        <w:bidi w:val="0"/>
        <w:rPr>
          <w:rFonts w:hint="eastAsia"/>
          <w:lang w:eastAsia="zh-CN"/>
        </w:rPr>
      </w:pPr>
    </w:p>
    <w:p w14:paraId="3583000D">
      <w:pPr>
        <w:pStyle w:val="56"/>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p>
    <w:bookmarkEnd w:id="27"/>
    <w:p w14:paraId="22A2B2AD">
      <w:pPr>
        <w:spacing w:line="20" w:lineRule="exact"/>
        <w:jc w:val="center"/>
        <w:rPr>
          <w:rFonts w:hint="eastAsia" w:ascii="黑体" w:hAnsi="黑体" w:eastAsia="黑体"/>
          <w:sz w:val="32"/>
          <w:szCs w:val="32"/>
        </w:rPr>
      </w:pPr>
      <w:bookmarkStart w:id="28" w:name="BookMark4"/>
    </w:p>
    <w:p w14:paraId="3B4ABB77">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Content>
        <w:p w14:paraId="3D0690CF">
          <w:pPr>
            <w:pStyle w:val="177"/>
            <w:bidi w:val="0"/>
            <w:spacing w:before="313" w:beforeLines="100" w:after="687" w:afterLines="220"/>
            <w:rPr>
              <w:rFonts w:hint="eastAsia"/>
            </w:rPr>
          </w:pPr>
          <w:bookmarkStart w:id="29" w:name="NEW_STAND_NAME"/>
          <w:r>
            <w:rPr>
              <w:rFonts w:hint="eastAsia"/>
              <w:lang w:eastAsia="zh-CN"/>
            </w:rPr>
            <w:t>社会组织品牌项目建设指南</w:t>
          </w:r>
        </w:p>
      </w:sdtContent>
    </w:sdt>
    <w:bookmarkEnd w:id="29"/>
    <w:p w14:paraId="3FEE211A">
      <w:pPr>
        <w:pStyle w:val="104"/>
        <w:spacing w:before="312" w:after="312"/>
      </w:pPr>
      <w:bookmarkStart w:id="30" w:name="_Toc97191423"/>
      <w:bookmarkStart w:id="31" w:name="_Toc24884211"/>
      <w:bookmarkStart w:id="32" w:name="_Toc16528"/>
      <w:bookmarkStart w:id="33" w:name="_Toc17233325"/>
      <w:bookmarkStart w:id="34" w:name="_Toc26986771"/>
      <w:bookmarkStart w:id="35" w:name="_Toc24884218"/>
      <w:bookmarkStart w:id="36" w:name="_Toc26718930"/>
      <w:bookmarkStart w:id="37" w:name="_Toc5267"/>
      <w:bookmarkStart w:id="38" w:name="_Toc26986530"/>
      <w:bookmarkStart w:id="39" w:name="_Toc4007"/>
      <w:bookmarkStart w:id="40" w:name="_Toc26648465"/>
      <w:bookmarkStart w:id="41" w:name="_Toc13146"/>
      <w:bookmarkStart w:id="42" w:name="_Toc17233333"/>
      <w:bookmarkStart w:id="43" w:name="_Toc5253"/>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33DF6AD">
      <w:pPr>
        <w:pStyle w:val="230"/>
        <w:rPr>
          <w:rFonts w:hint="eastAsia"/>
        </w:rPr>
      </w:pPr>
      <w:bookmarkStart w:id="44" w:name="_Toc24884212"/>
      <w:bookmarkStart w:id="45" w:name="_Toc17233334"/>
      <w:bookmarkStart w:id="46" w:name="_Toc17233326"/>
      <w:bookmarkStart w:id="47" w:name="_Toc24884219"/>
      <w:bookmarkStart w:id="48" w:name="_Toc26648466"/>
      <w:r>
        <w:rPr>
          <w:rFonts w:hint="eastAsia"/>
        </w:rPr>
        <w:t>本文件</w:t>
      </w:r>
      <w:r>
        <w:rPr>
          <w:rFonts w:hint="eastAsia"/>
          <w:szCs w:val="22"/>
        </w:rPr>
        <w:t>规定了社会组织品牌项目</w:t>
      </w:r>
      <w:r>
        <w:rPr>
          <w:rFonts w:hint="eastAsia"/>
          <w:szCs w:val="22"/>
          <w:lang w:val="en-US" w:eastAsia="zh-CN"/>
        </w:rPr>
        <w:t>建设</w:t>
      </w:r>
      <w:r>
        <w:rPr>
          <w:rFonts w:hint="eastAsia"/>
          <w:szCs w:val="22"/>
        </w:rPr>
        <w:t>的术语和定义、品牌项目选择、</w:t>
      </w:r>
      <w:r>
        <w:rPr>
          <w:rFonts w:hint="eastAsia"/>
          <w:szCs w:val="22"/>
          <w:lang w:val="en-US" w:eastAsia="zh-CN"/>
        </w:rPr>
        <w:t>建设内容和要求</w:t>
      </w:r>
      <w:r>
        <w:rPr>
          <w:rFonts w:hint="eastAsia"/>
          <w:szCs w:val="22"/>
        </w:rPr>
        <w:t>、品牌项目</w:t>
      </w:r>
      <w:r>
        <w:rPr>
          <w:rFonts w:hint="eastAsia"/>
          <w:szCs w:val="22"/>
          <w:lang w:eastAsia="zh-CN"/>
        </w:rPr>
        <w:t>评估</w:t>
      </w:r>
      <w:r>
        <w:rPr>
          <w:rFonts w:hint="eastAsia"/>
          <w:szCs w:val="22"/>
        </w:rPr>
        <w:t>等要求</w:t>
      </w:r>
      <w:r>
        <w:rPr>
          <w:rFonts w:hint="eastAsia"/>
        </w:rPr>
        <w:t>。</w:t>
      </w:r>
    </w:p>
    <w:p w14:paraId="3CDA341A">
      <w:pPr>
        <w:pStyle w:val="56"/>
        <w:ind w:firstLine="420"/>
        <w:rPr>
          <w:rFonts w:hint="eastAsia" w:eastAsia="宋体"/>
          <w:lang w:eastAsia="zh-CN"/>
        </w:rPr>
      </w:pPr>
      <w:r>
        <w:rPr>
          <w:rFonts w:hint="eastAsia"/>
          <w:szCs w:val="22"/>
        </w:rPr>
        <w:t>本文件适用于东莞市行政区域内社会组织品牌项目</w:t>
      </w:r>
      <w:r>
        <w:rPr>
          <w:rFonts w:hint="eastAsia"/>
          <w:szCs w:val="22"/>
          <w:lang w:val="en-US" w:eastAsia="zh-CN"/>
        </w:rPr>
        <w:t>的</w:t>
      </w:r>
      <w:r>
        <w:rPr>
          <w:rFonts w:hint="eastAsia"/>
          <w:szCs w:val="22"/>
        </w:rPr>
        <w:t>建设与</w:t>
      </w:r>
      <w:r>
        <w:rPr>
          <w:rFonts w:hint="eastAsia"/>
          <w:szCs w:val="22"/>
          <w:lang w:eastAsia="zh-CN"/>
        </w:rPr>
        <w:t>评估</w:t>
      </w:r>
      <w:r>
        <w:rPr>
          <w:rFonts w:hint="eastAsia"/>
          <w:szCs w:val="22"/>
        </w:rPr>
        <w:t>工作。</w:t>
      </w:r>
    </w:p>
    <w:p w14:paraId="0BDEEE11">
      <w:pPr>
        <w:pStyle w:val="104"/>
        <w:spacing w:before="312" w:after="312"/>
      </w:pPr>
      <w:bookmarkStart w:id="49" w:name="_Toc26986772"/>
      <w:bookmarkStart w:id="50" w:name="_Toc3834"/>
      <w:bookmarkStart w:id="51" w:name="_Toc29842"/>
      <w:bookmarkStart w:id="52" w:name="_Toc97191424"/>
      <w:bookmarkStart w:id="53" w:name="_Toc14237"/>
      <w:bookmarkStart w:id="54" w:name="_Toc26986531"/>
      <w:bookmarkStart w:id="55" w:name="_Toc6561"/>
      <w:bookmarkStart w:id="56" w:name="_Toc26718931"/>
      <w:bookmarkStart w:id="57" w:name="_Toc15827"/>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25FB116">
          <w:pPr>
            <w:pStyle w:val="56"/>
            <w:ind w:firstLine="420"/>
          </w:pPr>
          <w:r>
            <w:rPr>
              <w:rFonts w:hint="eastAsia" w:ascii="Times New Roman" w:hAnsi="Times New Roman" w:eastAsia="宋体" w:cs="Times New Roman"/>
              <w:sz w:val="21"/>
              <w:lang w:val="en-US" w:eastAsia="zh-CN" w:bidi="ar-SA"/>
            </w:rPr>
            <w:t>本文件没有规范性引用文件。</w:t>
          </w:r>
        </w:p>
      </w:sdtContent>
    </w:sdt>
    <w:p w14:paraId="5FE83CAA">
      <w:pPr>
        <w:pStyle w:val="104"/>
        <w:spacing w:before="312" w:after="312"/>
      </w:pPr>
      <w:bookmarkStart w:id="58" w:name="_Toc97191425"/>
      <w:bookmarkStart w:id="59" w:name="_Toc716"/>
      <w:bookmarkStart w:id="60" w:name="_Toc398"/>
      <w:bookmarkStart w:id="61" w:name="_Toc3484"/>
      <w:bookmarkStart w:id="62" w:name="_Toc963"/>
      <w:bookmarkStart w:id="63" w:name="_Toc2318"/>
      <w:r>
        <w:rPr>
          <w:rFonts w:hint="eastAsia"/>
          <w:szCs w:val="21"/>
        </w:rPr>
        <w:t>术语和定义</w:t>
      </w:r>
      <w:bookmarkEnd w:id="58"/>
      <w:bookmarkEnd w:id="59"/>
      <w:bookmarkEnd w:id="60"/>
      <w:bookmarkEnd w:id="61"/>
      <w:bookmarkEnd w:id="62"/>
      <w:bookmarkEnd w:id="63"/>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B6C3A7E">
          <w:pPr>
            <w:pStyle w:val="56"/>
            <w:ind w:firstLine="420"/>
          </w:pPr>
          <w:bookmarkStart w:id="64" w:name="_Toc26986532"/>
          <w:bookmarkEnd w:id="64"/>
          <w:r>
            <w:rPr>
              <w:rFonts w:ascii="Times New Roman" w:hAnsi="Times New Roman" w:eastAsia="宋体" w:cs="Times New Roman"/>
              <w:sz w:val="21"/>
              <w:lang w:val="en-US" w:eastAsia="zh-CN" w:bidi="ar-SA"/>
            </w:rPr>
            <w:t>下列术语和定义适用于本文件。</w:t>
          </w:r>
        </w:p>
      </w:sdtContent>
    </w:sdt>
    <w:p w14:paraId="424EEC8B">
      <w:pPr>
        <w:pStyle w:val="162"/>
        <w:bidi w:val="0"/>
        <w:rPr>
          <w:rFonts w:hint="eastAsia"/>
        </w:rPr>
      </w:pPr>
      <w:r>
        <w:rPr>
          <w:rFonts w:hint="eastAsia"/>
        </w:rPr>
        <w:t>　</w:t>
      </w:r>
    </w:p>
    <w:p w14:paraId="12D05ABE">
      <w:pPr>
        <w:pStyle w:val="231"/>
        <w:keepNext w:val="0"/>
        <w:keepLines w:val="0"/>
        <w:pageBreakBefore w:val="0"/>
        <w:widowControl/>
        <w:numPr>
          <w:ilvl w:val="0"/>
          <w:numId w:val="0"/>
        </w:numPr>
        <w:kinsoku/>
        <w:wordWrap/>
        <w:overflowPunct/>
        <w:topLinePunct w:val="0"/>
        <w:bidi w:val="0"/>
        <w:adjustRightInd/>
        <w:snapToGrid/>
        <w:spacing w:before="0" w:beforeLines="0" w:after="0" w:afterLines="0"/>
        <w:ind w:firstLine="420" w:firstLineChars="200"/>
        <w:textAlignment w:val="auto"/>
        <w:rPr>
          <w:rFonts w:hint="eastAsia"/>
        </w:rPr>
      </w:pPr>
      <w:r>
        <w:rPr>
          <w:rFonts w:hint="eastAsia"/>
        </w:rPr>
        <w:t>社会组织  social organization</w:t>
      </w:r>
    </w:p>
    <w:p w14:paraId="5639816B">
      <w:pPr>
        <w:pStyle w:val="230"/>
        <w:keepNext w:val="0"/>
        <w:keepLines w:val="0"/>
        <w:pageBreakBefore w:val="0"/>
        <w:widowControl/>
        <w:kinsoku/>
        <w:wordWrap/>
        <w:overflowPunct/>
        <w:topLinePunct w:val="0"/>
        <w:bidi w:val="0"/>
        <w:adjustRightInd/>
        <w:snapToGrid/>
        <w:textAlignment w:val="auto"/>
        <w:rPr>
          <w:rFonts w:hint="eastAsia"/>
        </w:rPr>
      </w:pPr>
      <w:r>
        <w:rPr>
          <w:rFonts w:hint="eastAsia"/>
        </w:rPr>
        <w:t>依据社会组织登记管理法律法规登记的社会团体、基金会和社会服务机构。</w:t>
      </w:r>
    </w:p>
    <w:p w14:paraId="031B86D0">
      <w:pPr>
        <w:pStyle w:val="230"/>
        <w:keepNext w:val="0"/>
        <w:keepLines w:val="0"/>
        <w:pageBreakBefore w:val="0"/>
        <w:widowControl/>
        <w:kinsoku/>
        <w:wordWrap/>
        <w:overflowPunct/>
        <w:topLinePunct w:val="0"/>
        <w:bidi w:val="0"/>
        <w:adjustRightInd/>
        <w:snapToGrid/>
        <w:textAlignment w:val="auto"/>
        <w:rPr>
          <w:rFonts w:hint="eastAsia" w:eastAsia="宋体"/>
          <w:lang w:eastAsia="zh-CN"/>
        </w:rPr>
      </w:pPr>
      <w:r>
        <w:rPr>
          <w:rFonts w:hint="eastAsia"/>
          <w:lang w:val="en-US" w:eastAsia="zh-CN"/>
        </w:rPr>
        <w:t>[来源：MZ/T 211-2024，3.1]</w:t>
      </w:r>
    </w:p>
    <w:p w14:paraId="3D0AD931">
      <w:pPr>
        <w:pStyle w:val="162"/>
        <w:bidi w:val="0"/>
        <w:rPr>
          <w:rFonts w:hint="eastAsia"/>
        </w:rPr>
      </w:pPr>
      <w:r>
        <w:rPr>
          <w:rFonts w:hint="eastAsia"/>
        </w:rPr>
        <w:t>　</w:t>
      </w:r>
    </w:p>
    <w:p w14:paraId="0CA30F05">
      <w:pPr>
        <w:pStyle w:val="231"/>
        <w:keepNext w:val="0"/>
        <w:keepLines w:val="0"/>
        <w:pageBreakBefore w:val="0"/>
        <w:widowControl/>
        <w:numPr>
          <w:ilvl w:val="0"/>
          <w:numId w:val="0"/>
        </w:numPr>
        <w:kinsoku/>
        <w:wordWrap/>
        <w:overflowPunct/>
        <w:topLinePunct w:val="0"/>
        <w:bidi w:val="0"/>
        <w:adjustRightInd/>
        <w:snapToGrid/>
        <w:spacing w:before="0" w:beforeLines="0" w:after="0" w:afterLines="0"/>
        <w:ind w:firstLine="420" w:firstLineChars="200"/>
        <w:textAlignment w:val="auto"/>
        <w:rPr>
          <w:rFonts w:hint="eastAsia" w:hAnsi="黑体"/>
        </w:rPr>
      </w:pPr>
      <w:r>
        <w:rPr>
          <w:rFonts w:hint="eastAsia" w:hAnsi="黑体"/>
        </w:rPr>
        <w:t>社会组织品牌项目  brand project</w:t>
      </w:r>
    </w:p>
    <w:p w14:paraId="0FD5C4A8">
      <w:pPr>
        <w:pStyle w:val="230"/>
        <w:keepNext w:val="0"/>
        <w:keepLines w:val="0"/>
        <w:pageBreakBefore w:val="0"/>
        <w:widowControl/>
        <w:kinsoku/>
        <w:wordWrap/>
        <w:overflowPunct/>
        <w:topLinePunct w:val="0"/>
        <w:bidi w:val="0"/>
        <w:adjustRightInd/>
        <w:snapToGrid/>
        <w:textAlignment w:val="auto"/>
        <w:rPr>
          <w:rFonts w:hint="eastAsia"/>
        </w:rPr>
      </w:pPr>
      <w:r>
        <w:rPr>
          <w:rFonts w:hint="eastAsia"/>
        </w:rPr>
        <w:t>由社会组织运作的，拥有独特识别标签的项目类别</w:t>
      </w:r>
      <w:r>
        <w:rPr>
          <w:rFonts w:hint="eastAsia"/>
          <w:lang w:eastAsia="zh-CN"/>
        </w:rPr>
        <w:t>。</w:t>
      </w:r>
      <w:r>
        <w:rPr>
          <w:rFonts w:hint="eastAsia"/>
        </w:rPr>
        <w:t>社会组织</w:t>
      </w:r>
      <w:r>
        <w:rPr>
          <w:rFonts w:hint="eastAsia"/>
          <w:lang w:val="en-US" w:eastAsia="zh-CN"/>
        </w:rPr>
        <w:t>品牌项目</w:t>
      </w:r>
      <w:r>
        <w:rPr>
          <w:rFonts w:hint="eastAsia"/>
        </w:rPr>
        <w:t>具有一定的独特性、创新性，能够承载所属组织的使命、愿景及核心价值，</w:t>
      </w:r>
      <w:r>
        <w:rPr>
          <w:rFonts w:hint="eastAsia"/>
          <w:lang w:val="en-US" w:eastAsia="zh-CN"/>
        </w:rPr>
        <w:t>具有</w:t>
      </w:r>
      <w:r>
        <w:rPr>
          <w:rFonts w:hint="eastAsia"/>
        </w:rPr>
        <w:t>社会或经济效益，具有一定的社会识别度，并能够充分满足</w:t>
      </w:r>
      <w:r>
        <w:rPr>
          <w:rFonts w:hint="eastAsia"/>
          <w:lang w:val="en-US" w:eastAsia="zh-CN"/>
        </w:rPr>
        <w:t>项目相关方</w:t>
      </w:r>
      <w:r>
        <w:rPr>
          <w:rFonts w:hint="eastAsia"/>
        </w:rPr>
        <w:t>的需求，具有可持续发展价值。</w:t>
      </w:r>
    </w:p>
    <w:p w14:paraId="4352268D">
      <w:pPr>
        <w:pStyle w:val="104"/>
        <w:bidi w:val="0"/>
        <w:rPr>
          <w:rFonts w:hint="eastAsia"/>
          <w:color w:val="auto"/>
        </w:rPr>
      </w:pPr>
      <w:bookmarkStart w:id="65" w:name="_Toc5165"/>
      <w:bookmarkStart w:id="66" w:name="_Toc7648"/>
      <w:bookmarkStart w:id="67" w:name="_Toc7655"/>
      <w:bookmarkStart w:id="68" w:name="_Toc26089"/>
      <w:bookmarkStart w:id="69" w:name="_Toc2118"/>
      <w:bookmarkStart w:id="70" w:name="_Toc6637"/>
      <w:r>
        <w:rPr>
          <w:rFonts w:hint="eastAsia"/>
          <w:color w:val="auto"/>
        </w:rPr>
        <w:t>品牌项目选择</w:t>
      </w:r>
      <w:bookmarkEnd w:id="65"/>
      <w:bookmarkEnd w:id="66"/>
      <w:bookmarkEnd w:id="67"/>
      <w:bookmarkEnd w:id="68"/>
      <w:bookmarkEnd w:id="69"/>
      <w:bookmarkEnd w:id="70"/>
    </w:p>
    <w:p w14:paraId="76811A83">
      <w:pPr>
        <w:pStyle w:val="56"/>
        <w:rPr>
          <w:rFonts w:hint="default"/>
          <w:lang w:val="en-US" w:eastAsia="zh-CN"/>
        </w:rPr>
      </w:pPr>
      <w:r>
        <w:rPr>
          <w:rFonts w:hint="eastAsia"/>
          <w:lang w:val="en-US" w:eastAsia="zh-CN"/>
        </w:rPr>
        <w:t>在选择项目时，应考虑以下因素：</w:t>
      </w:r>
    </w:p>
    <w:p w14:paraId="21CE0019">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合法合规与公序良俗原则：项目全过程及所需资源均应符合相关国家和地方法律法规的要求，不违背公序良俗；</w:t>
      </w:r>
    </w:p>
    <w:p w14:paraId="6F2455A6">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代表性与独特性：项目能增强组织在特定领域的代表性与独特性，或具有特殊性和品牌叙事价值；</w:t>
      </w:r>
    </w:p>
    <w:p w14:paraId="25671553">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贴合社会需求：项目回应的需求或问题精准明确，社会与政策关注度高；</w:t>
      </w:r>
    </w:p>
    <w:p w14:paraId="6F40C3DA">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受益对象规模：项目受益对象数量达到一定的规模；</w:t>
      </w:r>
    </w:p>
    <w:p w14:paraId="1BD48DEF">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资源可及性与持续性：组织现有资金、人力、物力等资源能够保障项目实施，能持续吸引政府、企业、基金会等资助方；</w:t>
      </w:r>
    </w:p>
    <w:p w14:paraId="306D4C32">
      <w:pPr>
        <w:pStyle w:val="174"/>
        <w:numPr>
          <w:ilvl w:val="0"/>
          <w:numId w:val="34"/>
        </w:numPr>
        <w:bidi w:val="0"/>
        <w:ind w:left="851" w:leftChars="0" w:hanging="426" w:firstLineChars="0"/>
        <w:rPr>
          <w:rFonts w:hint="eastAsia"/>
          <w:color w:val="auto"/>
          <w:lang w:val="en-US" w:eastAsia="zh-CN"/>
        </w:rPr>
      </w:pPr>
      <w:r>
        <w:rPr>
          <w:rFonts w:hint="eastAsia"/>
          <w:color w:val="auto"/>
          <w:lang w:val="en-US" w:eastAsia="zh-CN"/>
        </w:rPr>
        <w:t>复制推广与规模化潜力：项目具有可复制、推广以及规模化发展的潜力。</w:t>
      </w:r>
    </w:p>
    <w:p w14:paraId="03A84892">
      <w:pPr>
        <w:pStyle w:val="56"/>
        <w:rPr>
          <w:rFonts w:hint="eastAsia"/>
          <w:color w:val="auto"/>
        </w:rPr>
      </w:pPr>
    </w:p>
    <w:p w14:paraId="6C95BED0">
      <w:pPr>
        <w:pStyle w:val="56"/>
        <w:rPr>
          <w:rFonts w:hint="eastAsia"/>
          <w:color w:val="auto"/>
        </w:rPr>
      </w:pPr>
    </w:p>
    <w:p w14:paraId="1726139F">
      <w:pPr>
        <w:pStyle w:val="104"/>
        <w:bidi w:val="0"/>
        <w:rPr>
          <w:rFonts w:hint="default"/>
          <w:color w:val="auto"/>
          <w:lang w:val="en-US" w:eastAsia="zh-CN"/>
        </w:rPr>
      </w:pPr>
      <w:bookmarkStart w:id="71" w:name="_Toc15470"/>
      <w:bookmarkStart w:id="72" w:name="_Toc21154"/>
      <w:bookmarkStart w:id="73" w:name="_Toc1237"/>
      <w:bookmarkStart w:id="74" w:name="_Toc11981"/>
      <w:bookmarkStart w:id="75" w:name="_Toc15709"/>
      <w:bookmarkStart w:id="76" w:name="_Toc14422"/>
      <w:r>
        <w:rPr>
          <w:rFonts w:hint="eastAsia"/>
          <w:color w:val="auto"/>
          <w:lang w:val="en-US" w:eastAsia="zh-CN"/>
        </w:rPr>
        <w:t>建设内容和要求</w:t>
      </w:r>
      <w:bookmarkEnd w:id="71"/>
      <w:bookmarkEnd w:id="72"/>
      <w:bookmarkEnd w:id="73"/>
      <w:bookmarkEnd w:id="74"/>
      <w:bookmarkEnd w:id="75"/>
      <w:bookmarkEnd w:id="76"/>
    </w:p>
    <w:p w14:paraId="7991D5DD">
      <w:pPr>
        <w:pStyle w:val="105"/>
        <w:bidi w:val="0"/>
        <w:rPr>
          <w:rFonts w:hint="default"/>
          <w:color w:val="auto"/>
          <w:lang w:val="en-US" w:eastAsia="zh-CN"/>
        </w:rPr>
      </w:pPr>
      <w:bookmarkStart w:id="77" w:name="_Toc30892"/>
      <w:bookmarkStart w:id="78" w:name="_Toc1339"/>
      <w:bookmarkStart w:id="79" w:name="_Toc24575"/>
      <w:bookmarkStart w:id="80" w:name="_Toc6681"/>
      <w:bookmarkStart w:id="81" w:name="_Toc22804"/>
      <w:r>
        <w:rPr>
          <w:rFonts w:hint="eastAsia"/>
          <w:color w:val="auto"/>
          <w:lang w:val="en-US" w:eastAsia="zh-CN"/>
        </w:rPr>
        <w:t>品牌管理</w:t>
      </w:r>
      <w:bookmarkEnd w:id="77"/>
      <w:bookmarkEnd w:id="78"/>
      <w:bookmarkEnd w:id="79"/>
      <w:bookmarkEnd w:id="80"/>
      <w:bookmarkEnd w:id="81"/>
    </w:p>
    <w:p w14:paraId="68706448">
      <w:pPr>
        <w:pStyle w:val="65"/>
        <w:bidi w:val="0"/>
        <w:rPr>
          <w:rFonts w:hint="eastAsia"/>
          <w:color w:val="auto"/>
          <w:lang w:val="en-US" w:eastAsia="zh-CN"/>
        </w:rPr>
      </w:pPr>
      <w:r>
        <w:rPr>
          <w:rFonts w:hint="eastAsia"/>
          <w:color w:val="auto"/>
          <w:lang w:val="en-US" w:eastAsia="zh-CN"/>
        </w:rPr>
        <w:t xml:space="preserve"> 品牌要素</w:t>
      </w:r>
    </w:p>
    <w:p w14:paraId="72FD067E">
      <w:pPr>
        <w:pStyle w:val="94"/>
        <w:bidi w:val="0"/>
        <w:rPr>
          <w:rFonts w:hint="eastAsia"/>
          <w:color w:val="auto"/>
          <w:lang w:val="en-US" w:eastAsia="zh-CN"/>
        </w:rPr>
      </w:pPr>
      <w:r>
        <w:rPr>
          <w:rFonts w:hint="eastAsia"/>
          <w:color w:val="auto"/>
          <w:lang w:val="en-US" w:eastAsia="zh-CN"/>
        </w:rPr>
        <w:t>项目目标</w:t>
      </w:r>
    </w:p>
    <w:p w14:paraId="4A04A823">
      <w:pPr>
        <w:pStyle w:val="167"/>
        <w:bidi w:val="0"/>
        <w:rPr>
          <w:rFonts w:hint="eastAsia"/>
          <w:color w:val="auto"/>
          <w:lang w:val="en-US" w:eastAsia="zh-CN"/>
        </w:rPr>
      </w:pPr>
      <w:r>
        <w:rPr>
          <w:rFonts w:hint="eastAsia"/>
          <w:color w:val="auto"/>
          <w:lang w:val="en-US" w:eastAsia="zh-CN"/>
        </w:rPr>
        <w:t>项目目标应与社会组织的使命、愿景相契合，反映项目的价值。</w:t>
      </w:r>
    </w:p>
    <w:p w14:paraId="3D8CB431">
      <w:pPr>
        <w:pStyle w:val="167"/>
        <w:bidi w:val="0"/>
        <w:rPr>
          <w:rFonts w:hint="eastAsia"/>
          <w:color w:val="auto"/>
          <w:lang w:val="en-US" w:eastAsia="zh-CN"/>
        </w:rPr>
      </w:pPr>
      <w:r>
        <w:rPr>
          <w:rFonts w:hint="eastAsia"/>
          <w:color w:val="auto"/>
          <w:lang w:val="en-US" w:eastAsia="zh-CN"/>
        </w:rPr>
        <w:t>应建立明确、不同层次的项目目标。明确项目的长期、中期、短期目标。</w:t>
      </w:r>
    </w:p>
    <w:p w14:paraId="2F980647">
      <w:pPr>
        <w:pStyle w:val="167"/>
        <w:bidi w:val="0"/>
        <w:rPr>
          <w:rFonts w:hint="eastAsia"/>
          <w:color w:val="auto"/>
          <w:lang w:val="en-US" w:eastAsia="zh-CN"/>
        </w:rPr>
      </w:pPr>
      <w:r>
        <w:rPr>
          <w:rFonts w:hint="eastAsia"/>
          <w:color w:val="auto"/>
          <w:lang w:val="en-US" w:eastAsia="zh-CN"/>
        </w:rPr>
        <w:t>可运用SMART原则制定项目目标，确保目标具体（Specific）、可衡量（Measurable）、可实现（Attainable）、相关性（Relevant）、时限性（Time-bound）。</w:t>
      </w:r>
    </w:p>
    <w:p w14:paraId="4A60B3C6">
      <w:pPr>
        <w:pStyle w:val="94"/>
        <w:bidi w:val="0"/>
        <w:rPr>
          <w:rFonts w:hint="eastAsia"/>
          <w:color w:val="auto"/>
          <w:lang w:val="en-US" w:eastAsia="zh-CN"/>
        </w:rPr>
      </w:pPr>
      <w:r>
        <w:rPr>
          <w:rFonts w:hint="eastAsia"/>
          <w:color w:val="auto"/>
          <w:lang w:val="en-US" w:eastAsia="zh-CN"/>
        </w:rPr>
        <w:t>需求调研与分析</w:t>
      </w:r>
    </w:p>
    <w:p w14:paraId="4FD7FE4D">
      <w:pPr>
        <w:pStyle w:val="167"/>
        <w:bidi w:val="0"/>
        <w:rPr>
          <w:rFonts w:hint="eastAsia"/>
          <w:color w:val="auto"/>
          <w:lang w:val="en-US" w:eastAsia="zh-CN"/>
        </w:rPr>
      </w:pPr>
      <w:r>
        <w:rPr>
          <w:rFonts w:hint="eastAsia"/>
          <w:color w:val="auto"/>
          <w:lang w:val="en-US" w:eastAsia="zh-CN"/>
        </w:rPr>
        <w:t>应开展充分的需求调研与分析，确保服务内容符合项目相关方的实际需求。</w:t>
      </w:r>
    </w:p>
    <w:p w14:paraId="6714D525">
      <w:pPr>
        <w:pStyle w:val="167"/>
        <w:bidi w:val="0"/>
        <w:rPr>
          <w:rFonts w:hint="eastAsia"/>
          <w:color w:val="auto"/>
          <w:lang w:val="en-US" w:eastAsia="zh-CN"/>
        </w:rPr>
      </w:pPr>
      <w:r>
        <w:rPr>
          <w:rFonts w:hint="eastAsia"/>
          <w:color w:val="auto"/>
          <w:lang w:val="en-US" w:eastAsia="zh-CN"/>
        </w:rPr>
        <w:t>调研方法应多样化，宜包括问卷调查、访谈、焦点小组等，确保数据的全面性和准确性。</w:t>
      </w:r>
    </w:p>
    <w:p w14:paraId="50EF186A">
      <w:pPr>
        <w:pStyle w:val="167"/>
        <w:bidi w:val="0"/>
        <w:rPr>
          <w:rFonts w:hint="default"/>
          <w:color w:val="auto"/>
          <w:lang w:val="en-US" w:eastAsia="zh-CN"/>
        </w:rPr>
      </w:pPr>
      <w:r>
        <w:rPr>
          <w:rFonts w:hint="eastAsia"/>
          <w:color w:val="auto"/>
          <w:lang w:val="en-US" w:eastAsia="zh-CN"/>
        </w:rPr>
        <w:t>应</w:t>
      </w:r>
      <w:r>
        <w:rPr>
          <w:rFonts w:hint="default"/>
          <w:color w:val="auto"/>
          <w:lang w:val="en-US" w:eastAsia="zh-CN"/>
        </w:rPr>
        <w:t>定期进行需求跟踪和反馈，及时调整项目服务内容，以满足</w:t>
      </w:r>
      <w:r>
        <w:rPr>
          <w:rFonts w:hint="eastAsia"/>
          <w:color w:val="auto"/>
          <w:lang w:val="en-US" w:eastAsia="zh-CN"/>
        </w:rPr>
        <w:t>项目</w:t>
      </w:r>
      <w:r>
        <w:rPr>
          <w:rFonts w:hint="default"/>
          <w:color w:val="auto"/>
          <w:lang w:val="en-US" w:eastAsia="zh-CN"/>
        </w:rPr>
        <w:t>不断变化的需求。</w:t>
      </w:r>
    </w:p>
    <w:p w14:paraId="1F3761B4">
      <w:pPr>
        <w:pStyle w:val="94"/>
        <w:bidi w:val="0"/>
        <w:rPr>
          <w:rFonts w:hint="eastAsia"/>
          <w:color w:val="auto"/>
          <w:lang w:val="en-US" w:eastAsia="zh-CN"/>
        </w:rPr>
      </w:pPr>
      <w:r>
        <w:rPr>
          <w:rFonts w:hint="eastAsia" w:hAnsi="Times New Roman" w:cs="Times New Roman"/>
          <w:color w:val="auto"/>
          <w:lang w:val="en-US" w:eastAsia="zh-CN"/>
        </w:rPr>
        <w:t>实施与管理</w:t>
      </w:r>
    </w:p>
    <w:p w14:paraId="0AF6032B">
      <w:pPr>
        <w:pStyle w:val="167"/>
        <w:bidi w:val="0"/>
        <w:rPr>
          <w:rFonts w:hint="eastAsia"/>
          <w:color w:val="auto"/>
          <w:lang w:val="en-US" w:eastAsia="zh-CN"/>
        </w:rPr>
      </w:pPr>
      <w:r>
        <w:rPr>
          <w:rFonts w:hint="eastAsia"/>
          <w:color w:val="auto"/>
          <w:lang w:val="en-US" w:eastAsia="zh-CN"/>
        </w:rPr>
        <w:t>应制定详细的实施计划，明确各项活动的具体时间节点、责任人、所需资源等。</w:t>
      </w:r>
    </w:p>
    <w:p w14:paraId="2E592CAC">
      <w:pPr>
        <w:pStyle w:val="167"/>
        <w:bidi w:val="0"/>
        <w:rPr>
          <w:rFonts w:hint="eastAsia"/>
          <w:color w:val="auto"/>
          <w:lang w:val="en-US" w:eastAsia="zh-CN"/>
        </w:rPr>
      </w:pPr>
      <w:r>
        <w:rPr>
          <w:rFonts w:hint="eastAsia"/>
          <w:color w:val="auto"/>
          <w:lang w:val="en-US" w:eastAsia="zh-CN"/>
        </w:rPr>
        <w:t>应建立项目管理团队，明确团队成员的职责分工，加强团队协作与沟通，提高项目管理效率。</w:t>
      </w:r>
    </w:p>
    <w:p w14:paraId="316C2112">
      <w:pPr>
        <w:pStyle w:val="167"/>
        <w:bidi w:val="0"/>
        <w:rPr>
          <w:rFonts w:hint="eastAsia" w:hAnsi="Times New Roman" w:cs="Times New Roman"/>
          <w:color w:val="auto"/>
          <w:lang w:val="en-US" w:eastAsia="zh-CN"/>
        </w:rPr>
      </w:pPr>
      <w:r>
        <w:rPr>
          <w:rFonts w:hint="eastAsia"/>
          <w:color w:val="auto"/>
          <w:lang w:val="en-US" w:eastAsia="zh-CN"/>
        </w:rPr>
        <w:t>应</w:t>
      </w:r>
      <w:r>
        <w:rPr>
          <w:rFonts w:hint="eastAsia" w:hAnsi="Times New Roman" w:cs="Times New Roman"/>
          <w:color w:val="auto"/>
          <w:lang w:val="en-US" w:eastAsia="zh-CN"/>
        </w:rPr>
        <w:t>制定与项目相关的管理体系或管理制度，</w:t>
      </w:r>
      <w:r>
        <w:rPr>
          <w:rFonts w:hint="eastAsia"/>
          <w:color w:val="auto"/>
          <w:lang w:val="en-US" w:eastAsia="zh-CN"/>
        </w:rPr>
        <w:t>确保项目按计划推进，</w:t>
      </w:r>
      <w:r>
        <w:rPr>
          <w:rFonts w:hint="eastAsia" w:hAnsi="Times New Roman" w:cs="Times New Roman"/>
          <w:color w:val="auto"/>
          <w:lang w:val="en-US" w:eastAsia="zh-CN"/>
        </w:rPr>
        <w:t>管理制度宜包括但不限于：</w:t>
      </w:r>
    </w:p>
    <w:p w14:paraId="31C5454B">
      <w:pPr>
        <w:pStyle w:val="174"/>
        <w:numPr>
          <w:ilvl w:val="0"/>
          <w:numId w:val="35"/>
        </w:numPr>
        <w:bidi w:val="0"/>
        <w:ind w:left="851" w:leftChars="0" w:hanging="426" w:firstLineChars="0"/>
        <w:rPr>
          <w:rFonts w:hint="eastAsia"/>
          <w:color w:val="auto"/>
          <w:lang w:val="en-US" w:eastAsia="zh-CN"/>
        </w:rPr>
      </w:pPr>
      <w:r>
        <w:rPr>
          <w:rFonts w:hint="eastAsia"/>
          <w:color w:val="auto"/>
          <w:lang w:val="en-US" w:eastAsia="zh-CN"/>
        </w:rPr>
        <w:t>人力资源管理制度；</w:t>
      </w:r>
    </w:p>
    <w:p w14:paraId="0EF2DD01">
      <w:pPr>
        <w:pStyle w:val="174"/>
        <w:numPr>
          <w:ilvl w:val="0"/>
          <w:numId w:val="35"/>
        </w:numPr>
        <w:bidi w:val="0"/>
        <w:ind w:left="851" w:leftChars="0" w:hanging="426" w:firstLineChars="0"/>
        <w:rPr>
          <w:rFonts w:hint="eastAsia"/>
          <w:color w:val="auto"/>
          <w:lang w:val="en-US" w:eastAsia="zh-CN"/>
        </w:rPr>
      </w:pPr>
      <w:r>
        <w:rPr>
          <w:rFonts w:hint="eastAsia"/>
          <w:color w:val="auto"/>
          <w:lang w:val="en-US" w:eastAsia="zh-CN"/>
        </w:rPr>
        <w:t>项目财务管理制度；</w:t>
      </w:r>
    </w:p>
    <w:p w14:paraId="641AF50D">
      <w:pPr>
        <w:pStyle w:val="174"/>
        <w:numPr>
          <w:ilvl w:val="0"/>
          <w:numId w:val="35"/>
        </w:numPr>
        <w:bidi w:val="0"/>
        <w:ind w:left="851" w:leftChars="0" w:hanging="426" w:firstLineChars="0"/>
        <w:rPr>
          <w:rFonts w:hint="eastAsia"/>
          <w:color w:val="auto"/>
          <w:lang w:val="en-US" w:eastAsia="zh-CN"/>
        </w:rPr>
      </w:pPr>
      <w:r>
        <w:rPr>
          <w:rFonts w:hint="eastAsia"/>
          <w:color w:val="auto"/>
          <w:lang w:val="en-US" w:eastAsia="zh-CN"/>
        </w:rPr>
        <w:t>利益相关方管理制度；</w:t>
      </w:r>
    </w:p>
    <w:p w14:paraId="4627CC4F">
      <w:pPr>
        <w:pStyle w:val="174"/>
        <w:numPr>
          <w:ilvl w:val="0"/>
          <w:numId w:val="35"/>
        </w:numPr>
        <w:bidi w:val="0"/>
        <w:ind w:left="851" w:leftChars="0" w:hanging="426" w:firstLineChars="0"/>
        <w:rPr>
          <w:rFonts w:hint="default"/>
          <w:color w:val="auto"/>
          <w:lang w:val="en-US" w:eastAsia="zh-CN"/>
        </w:rPr>
      </w:pPr>
      <w:r>
        <w:rPr>
          <w:rFonts w:hint="eastAsia"/>
          <w:color w:val="auto"/>
          <w:lang w:val="en-US" w:eastAsia="zh-CN"/>
        </w:rPr>
        <w:t>项目服务管理制度；</w:t>
      </w:r>
    </w:p>
    <w:p w14:paraId="2F2FB152">
      <w:pPr>
        <w:pStyle w:val="174"/>
        <w:numPr>
          <w:ilvl w:val="0"/>
          <w:numId w:val="35"/>
        </w:numPr>
        <w:bidi w:val="0"/>
        <w:ind w:left="851" w:leftChars="0" w:hanging="426" w:firstLineChars="0"/>
        <w:rPr>
          <w:rFonts w:hint="default"/>
          <w:color w:val="auto"/>
          <w:lang w:val="en-US" w:eastAsia="zh-CN"/>
        </w:rPr>
      </w:pPr>
      <w:r>
        <w:rPr>
          <w:rFonts w:hint="eastAsia"/>
          <w:color w:val="auto"/>
          <w:lang w:val="en-US" w:eastAsia="zh-CN"/>
        </w:rPr>
        <w:t>风险管理制度；</w:t>
      </w:r>
    </w:p>
    <w:p w14:paraId="2F6A8A77">
      <w:pPr>
        <w:pStyle w:val="174"/>
        <w:numPr>
          <w:ilvl w:val="0"/>
          <w:numId w:val="35"/>
        </w:numPr>
        <w:bidi w:val="0"/>
        <w:ind w:left="851" w:leftChars="0" w:hanging="426" w:firstLineChars="0"/>
        <w:rPr>
          <w:rFonts w:hint="default"/>
          <w:color w:val="auto"/>
          <w:lang w:val="en-US" w:eastAsia="zh-CN"/>
        </w:rPr>
      </w:pPr>
      <w:r>
        <w:rPr>
          <w:rFonts w:hint="eastAsia"/>
          <w:color w:val="auto"/>
          <w:lang w:val="en-US" w:eastAsia="zh-CN"/>
        </w:rPr>
        <w:t>其他相关管理制度。</w:t>
      </w:r>
    </w:p>
    <w:p w14:paraId="610C86A2">
      <w:pPr>
        <w:pStyle w:val="167"/>
        <w:bidi w:val="0"/>
        <w:rPr>
          <w:rFonts w:hint="default" w:ascii="宋体" w:eastAsia="宋体" w:cs="Times New Roman"/>
          <w:color w:val="auto"/>
          <w:lang w:val="en-US" w:eastAsia="zh-CN"/>
        </w:rPr>
      </w:pPr>
      <w:r>
        <w:rPr>
          <w:rFonts w:hint="eastAsia" w:ascii="宋体" w:eastAsia="宋体" w:cs="Times New Roman"/>
          <w:color w:val="auto"/>
          <w:lang w:val="en-US" w:eastAsia="zh-CN"/>
        </w:rPr>
        <w:t>管理制度应有明确的执行标准和责任分工，并定期进行内部检查和评估。</w:t>
      </w:r>
    </w:p>
    <w:p w14:paraId="701E1041">
      <w:pPr>
        <w:pStyle w:val="94"/>
        <w:bidi w:val="0"/>
        <w:rPr>
          <w:rFonts w:hint="default"/>
          <w:color w:val="auto"/>
          <w:lang w:val="en-US" w:eastAsia="zh-CN"/>
        </w:rPr>
      </w:pPr>
      <w:r>
        <w:rPr>
          <w:rFonts w:hint="eastAsia"/>
          <w:color w:val="auto"/>
          <w:lang w:val="en-US" w:eastAsia="zh-CN"/>
        </w:rPr>
        <w:t>绩效考核</w:t>
      </w:r>
    </w:p>
    <w:p w14:paraId="387B83A8">
      <w:pPr>
        <w:pStyle w:val="167"/>
        <w:bidi w:val="0"/>
        <w:rPr>
          <w:rFonts w:hint="eastAsia"/>
          <w:color w:val="auto"/>
          <w:lang w:val="en-US" w:eastAsia="zh-CN"/>
        </w:rPr>
      </w:pPr>
      <w:r>
        <w:rPr>
          <w:rFonts w:hint="eastAsia"/>
          <w:color w:val="auto"/>
          <w:lang w:val="en-US" w:eastAsia="zh-CN"/>
        </w:rPr>
        <w:t>应建立项目绩效考核制度。</w:t>
      </w:r>
    </w:p>
    <w:p w14:paraId="61C60009">
      <w:pPr>
        <w:pStyle w:val="167"/>
        <w:bidi w:val="0"/>
        <w:rPr>
          <w:rFonts w:hint="eastAsia"/>
          <w:color w:val="auto"/>
          <w:lang w:val="en-US" w:eastAsia="zh-CN"/>
        </w:rPr>
      </w:pPr>
      <w:r>
        <w:rPr>
          <w:rFonts w:hint="eastAsia"/>
          <w:color w:val="auto"/>
          <w:lang w:val="en-US" w:eastAsia="zh-CN"/>
        </w:rPr>
        <w:t>项目产出指标宜可量化，指标宜包括服务数量、质量、覆盖范围等。</w:t>
      </w:r>
    </w:p>
    <w:p w14:paraId="2A1D7CE9">
      <w:pPr>
        <w:pStyle w:val="167"/>
        <w:bidi w:val="0"/>
        <w:rPr>
          <w:rFonts w:hint="eastAsia"/>
          <w:color w:val="auto"/>
          <w:lang w:val="en-US" w:eastAsia="zh-CN"/>
        </w:rPr>
      </w:pPr>
      <w:r>
        <w:rPr>
          <w:rFonts w:hint="eastAsia"/>
          <w:color w:val="auto"/>
          <w:lang w:val="en-US" w:eastAsia="zh-CN"/>
        </w:rPr>
        <w:t>应建立项目监测和评估机制，定期收集数据，从多维度对项目产出和成效进行跟踪、分析和评估，并形成记录。</w:t>
      </w:r>
    </w:p>
    <w:p w14:paraId="6B19F1E3">
      <w:pPr>
        <w:pStyle w:val="167"/>
        <w:bidi w:val="0"/>
        <w:rPr>
          <w:rFonts w:hint="eastAsia"/>
          <w:color w:val="auto"/>
          <w:lang w:val="en-US" w:eastAsia="zh-CN"/>
        </w:rPr>
      </w:pPr>
      <w:r>
        <w:rPr>
          <w:rFonts w:hint="eastAsia"/>
          <w:color w:val="auto"/>
          <w:lang w:val="en-US" w:eastAsia="zh-CN"/>
        </w:rPr>
        <w:t>宜根据评估结果，及时调整项目实施策略，优化项目服务，提高项目成效。</w:t>
      </w:r>
    </w:p>
    <w:p w14:paraId="375FB164">
      <w:pPr>
        <w:pStyle w:val="94"/>
        <w:bidi w:val="0"/>
        <w:rPr>
          <w:rFonts w:hint="eastAsia"/>
          <w:color w:val="auto"/>
          <w:lang w:val="en-US" w:eastAsia="zh-CN"/>
        </w:rPr>
      </w:pPr>
      <w:r>
        <w:rPr>
          <w:rFonts w:hint="eastAsia"/>
          <w:color w:val="auto"/>
          <w:lang w:val="en-US" w:eastAsia="zh-CN"/>
        </w:rPr>
        <w:t>档案管理</w:t>
      </w:r>
    </w:p>
    <w:p w14:paraId="40032D7E">
      <w:pPr>
        <w:pStyle w:val="167"/>
        <w:bidi w:val="0"/>
        <w:rPr>
          <w:rFonts w:hint="eastAsia" w:ascii="宋体" w:eastAsia="宋体" w:cs="Times New Roman"/>
          <w:color w:val="auto"/>
          <w:lang w:val="en-US" w:eastAsia="zh-CN"/>
        </w:rPr>
      </w:pPr>
      <w:r>
        <w:rPr>
          <w:rFonts w:hint="eastAsia"/>
          <w:color w:val="auto"/>
          <w:lang w:val="en-US" w:eastAsia="zh-CN"/>
        </w:rPr>
        <w:t>应建立项目档案管理制度，明确档案的收集、整理、保管和使</w:t>
      </w:r>
      <w:r>
        <w:rPr>
          <w:rFonts w:hint="eastAsia" w:ascii="宋体" w:eastAsia="宋体" w:cs="Times New Roman"/>
          <w:color w:val="auto"/>
          <w:lang w:val="en-US" w:eastAsia="zh-CN"/>
        </w:rPr>
        <w:t>用流程等。档案管理应遵守信息安全和保密要求，防止敏感信息泄露。</w:t>
      </w:r>
    </w:p>
    <w:p w14:paraId="23D6CF0D">
      <w:pPr>
        <w:pStyle w:val="167"/>
        <w:bidi w:val="0"/>
        <w:rPr>
          <w:rFonts w:hint="eastAsia" w:hAnsi="Times New Roman" w:eastAsia="宋体" w:cs="Times New Roman"/>
          <w:color w:val="auto"/>
          <w:lang w:val="en-US" w:eastAsia="zh-CN"/>
        </w:rPr>
      </w:pPr>
      <w:r>
        <w:rPr>
          <w:rFonts w:hint="eastAsia" w:cs="Times New Roman"/>
          <w:color w:val="auto"/>
          <w:lang w:val="en-US" w:eastAsia="zh-CN"/>
        </w:rPr>
        <w:t>宜</w:t>
      </w:r>
      <w:r>
        <w:rPr>
          <w:rFonts w:hint="eastAsia" w:hAnsi="Times New Roman" w:eastAsia="宋体" w:cs="Times New Roman"/>
          <w:color w:val="auto"/>
          <w:lang w:val="en-US" w:eastAsia="zh-CN"/>
        </w:rPr>
        <w:t>按照项目阶段和内容分类，整理项目相关文件、资料、数据等，确保档案的完整性和准确性</w:t>
      </w:r>
      <w:r>
        <w:rPr>
          <w:rFonts w:hint="eastAsia" w:hAnsi="Times New Roman" w:cs="Times New Roman"/>
          <w:color w:val="auto"/>
          <w:lang w:val="en-US" w:eastAsia="zh-CN"/>
        </w:rPr>
        <w:t>，清晰展示项目的发展轨迹。</w:t>
      </w:r>
    </w:p>
    <w:p w14:paraId="43DE79D4">
      <w:pPr>
        <w:pStyle w:val="167"/>
        <w:bidi w:val="0"/>
        <w:rPr>
          <w:rFonts w:hint="eastAsia" w:hAnsi="Times New Roman" w:eastAsia="宋体" w:cs="Times New Roman"/>
          <w:color w:val="auto"/>
          <w:lang w:val="en-US" w:eastAsia="zh-CN"/>
        </w:rPr>
      </w:pPr>
      <w:r>
        <w:rPr>
          <w:rFonts w:hint="eastAsia" w:hAnsi="Times New Roman" w:cs="Times New Roman"/>
          <w:color w:val="auto"/>
          <w:lang w:val="en-US" w:eastAsia="zh-CN"/>
        </w:rPr>
        <w:t>应</w:t>
      </w:r>
      <w:r>
        <w:rPr>
          <w:rFonts w:hint="eastAsia" w:hAnsi="Times New Roman" w:eastAsia="宋体" w:cs="Times New Roman"/>
          <w:color w:val="auto"/>
          <w:lang w:val="en-US" w:eastAsia="zh-CN"/>
        </w:rPr>
        <w:t>定期对项目档案进行检查和更新，及时补充新产生的资料，</w:t>
      </w:r>
      <w:r>
        <w:rPr>
          <w:rFonts w:hint="eastAsia" w:hAnsi="Times New Roman" w:cs="Times New Roman"/>
          <w:color w:val="auto"/>
          <w:lang w:val="en-US" w:eastAsia="zh-CN"/>
        </w:rPr>
        <w:t>保证</w:t>
      </w:r>
      <w:r>
        <w:rPr>
          <w:rFonts w:hint="eastAsia" w:hAnsi="Times New Roman" w:eastAsia="宋体" w:cs="Times New Roman"/>
          <w:color w:val="auto"/>
          <w:lang w:val="en-US" w:eastAsia="zh-CN"/>
        </w:rPr>
        <w:t>档案的</w:t>
      </w:r>
      <w:r>
        <w:rPr>
          <w:rFonts w:hint="eastAsia" w:hAnsi="Times New Roman" w:cs="Times New Roman"/>
          <w:color w:val="auto"/>
          <w:lang w:val="en-US" w:eastAsia="zh-CN"/>
        </w:rPr>
        <w:t>完整</w:t>
      </w:r>
      <w:r>
        <w:rPr>
          <w:rFonts w:hint="eastAsia" w:hAnsi="Times New Roman" w:eastAsia="宋体" w:cs="Times New Roman"/>
          <w:color w:val="auto"/>
          <w:lang w:val="en-US" w:eastAsia="zh-CN"/>
        </w:rPr>
        <w:t>性</w:t>
      </w:r>
      <w:r>
        <w:rPr>
          <w:rFonts w:hint="eastAsia" w:hAnsi="Times New Roman" w:cs="Times New Roman"/>
          <w:color w:val="auto"/>
          <w:lang w:val="en-US" w:eastAsia="zh-CN"/>
        </w:rPr>
        <w:t>。</w:t>
      </w:r>
    </w:p>
    <w:p w14:paraId="5AEC6B3A">
      <w:pPr>
        <w:pStyle w:val="167"/>
        <w:bidi w:val="0"/>
        <w:rPr>
          <w:rFonts w:hint="eastAsia" w:hAnsi="Times New Roman" w:eastAsia="宋体" w:cs="Times New Roman"/>
          <w:color w:val="auto"/>
          <w:lang w:val="en-US" w:eastAsia="zh-CN"/>
        </w:rPr>
      </w:pPr>
      <w:r>
        <w:rPr>
          <w:rFonts w:hint="eastAsia" w:hAnsi="Times New Roman" w:cs="Times New Roman"/>
          <w:color w:val="auto"/>
          <w:lang w:val="en-US" w:eastAsia="zh-CN"/>
        </w:rPr>
        <w:t>宜定期根据</w:t>
      </w:r>
      <w:r>
        <w:rPr>
          <w:rFonts w:hint="eastAsia" w:hAnsi="Times New Roman" w:eastAsia="宋体" w:cs="Times New Roman"/>
          <w:color w:val="auto"/>
          <w:lang w:val="en-US" w:eastAsia="zh-CN"/>
        </w:rPr>
        <w:t>档案资料总结项目经验教训，为项目持续改进和未来发展提供参考。</w:t>
      </w:r>
    </w:p>
    <w:p w14:paraId="04D8CD33">
      <w:pPr>
        <w:pStyle w:val="94"/>
        <w:bidi w:val="0"/>
        <w:rPr>
          <w:rFonts w:hint="eastAsia"/>
          <w:color w:val="auto"/>
          <w:lang w:val="en-US" w:eastAsia="zh-CN"/>
        </w:rPr>
      </w:pPr>
      <w:r>
        <w:rPr>
          <w:rFonts w:hint="eastAsia"/>
          <w:color w:val="auto"/>
          <w:lang w:val="en-US" w:eastAsia="zh-CN"/>
        </w:rPr>
        <w:t>项目名称</w:t>
      </w:r>
    </w:p>
    <w:p w14:paraId="76201DE2">
      <w:pPr>
        <w:pStyle w:val="167"/>
        <w:bidi w:val="0"/>
        <w:rPr>
          <w:rFonts w:hint="eastAsia"/>
          <w:color w:val="auto"/>
          <w:lang w:val="en-US" w:eastAsia="zh-CN"/>
        </w:rPr>
      </w:pPr>
      <w:r>
        <w:rPr>
          <w:rFonts w:hint="eastAsia"/>
          <w:color w:val="auto"/>
          <w:lang w:val="en-US" w:eastAsia="zh-CN"/>
        </w:rPr>
        <w:t>应明确项目名称。</w:t>
      </w:r>
    </w:p>
    <w:p w14:paraId="539415DB">
      <w:pPr>
        <w:pStyle w:val="167"/>
        <w:bidi w:val="0"/>
        <w:rPr>
          <w:rFonts w:hint="eastAsia"/>
          <w:color w:val="auto"/>
          <w:lang w:val="en-US" w:eastAsia="zh-CN"/>
        </w:rPr>
      </w:pPr>
      <w:r>
        <w:rPr>
          <w:rFonts w:hint="eastAsia"/>
          <w:color w:val="auto"/>
          <w:lang w:val="en-US" w:eastAsia="zh-CN"/>
        </w:rPr>
        <w:t>项目名称应简洁明了、易于记忆和传播，能够准确反映项目的核心内容和特色。</w:t>
      </w:r>
    </w:p>
    <w:p w14:paraId="2A0E6100">
      <w:pPr>
        <w:pStyle w:val="167"/>
        <w:bidi w:val="0"/>
        <w:rPr>
          <w:rFonts w:hint="eastAsia"/>
          <w:color w:val="auto"/>
          <w:lang w:val="en-US" w:eastAsia="zh-CN"/>
        </w:rPr>
      </w:pPr>
      <w:r>
        <w:rPr>
          <w:rFonts w:hint="eastAsia"/>
          <w:color w:val="auto"/>
          <w:lang w:val="en-US" w:eastAsia="zh-CN"/>
        </w:rPr>
        <w:t>项目名称应具有独特性，避免与其他类似项目混淆，提高项目的辨识度。</w:t>
      </w:r>
    </w:p>
    <w:p w14:paraId="37DCDCC0">
      <w:pPr>
        <w:pStyle w:val="167"/>
        <w:bidi w:val="0"/>
        <w:rPr>
          <w:rFonts w:hint="eastAsia"/>
          <w:color w:val="auto"/>
          <w:lang w:val="en-US" w:eastAsia="zh-CN"/>
        </w:rPr>
      </w:pPr>
      <w:r>
        <w:rPr>
          <w:rFonts w:hint="eastAsia"/>
          <w:color w:val="auto"/>
          <w:lang w:val="en-US" w:eastAsia="zh-CN"/>
        </w:rPr>
        <w:t>项目名称应符合社会价值观和文化背景，避免产生不良影响。</w:t>
      </w:r>
    </w:p>
    <w:p w14:paraId="4B252DB5">
      <w:pPr>
        <w:pStyle w:val="94"/>
        <w:bidi w:val="0"/>
        <w:rPr>
          <w:rFonts w:hint="eastAsia" w:hAnsi="Times New Roman" w:cs="Times New Roman"/>
          <w:color w:val="auto"/>
          <w:lang w:val="en-US" w:eastAsia="zh-CN"/>
        </w:rPr>
      </w:pPr>
      <w:r>
        <w:rPr>
          <w:rFonts w:hint="eastAsia" w:hAnsi="Times New Roman" w:cs="Times New Roman"/>
          <w:color w:val="auto"/>
          <w:lang w:val="en-US" w:eastAsia="zh-CN"/>
        </w:rPr>
        <w:t>标识体系</w:t>
      </w:r>
    </w:p>
    <w:p w14:paraId="44AD5270">
      <w:pPr>
        <w:pStyle w:val="167"/>
        <w:bidi w:val="0"/>
        <w:rPr>
          <w:rFonts w:hint="default"/>
          <w:color w:val="auto"/>
          <w:lang w:val="en-US" w:eastAsia="zh-CN"/>
        </w:rPr>
      </w:pPr>
      <w:r>
        <w:rPr>
          <w:rFonts w:hint="eastAsia"/>
          <w:color w:val="auto"/>
          <w:lang w:val="en-US" w:eastAsia="zh-CN"/>
        </w:rPr>
        <w:t>宜建立项目标识体系。</w:t>
      </w:r>
    </w:p>
    <w:p w14:paraId="209B2AB5">
      <w:pPr>
        <w:pStyle w:val="167"/>
        <w:bidi w:val="0"/>
        <w:rPr>
          <w:rFonts w:hint="eastAsia"/>
          <w:color w:val="auto"/>
          <w:lang w:val="en-US" w:eastAsia="zh-CN"/>
        </w:rPr>
      </w:pPr>
      <w:r>
        <w:rPr>
          <w:rFonts w:hint="eastAsia"/>
          <w:color w:val="auto"/>
          <w:lang w:val="en-US" w:eastAsia="zh-CN"/>
        </w:rPr>
        <w:t>宜设计独特的项目标识，可包括图形、文字、色彩等元素，体现项目的特点和品牌形象。</w:t>
      </w:r>
    </w:p>
    <w:p w14:paraId="1CB9FED0">
      <w:pPr>
        <w:pStyle w:val="167"/>
        <w:bidi w:val="0"/>
        <w:rPr>
          <w:rFonts w:hint="eastAsia"/>
          <w:color w:val="auto"/>
          <w:lang w:val="en-US" w:eastAsia="zh-CN"/>
        </w:rPr>
      </w:pPr>
      <w:r>
        <w:rPr>
          <w:rFonts w:hint="eastAsia"/>
          <w:color w:val="auto"/>
          <w:lang w:val="en-US" w:eastAsia="zh-CN"/>
        </w:rPr>
        <w:t>宜在项目宣传、服务、活动等各个环节广泛应用项目标识，提高项目的知名度和影响力。</w:t>
      </w:r>
    </w:p>
    <w:p w14:paraId="01EDD1CE">
      <w:pPr>
        <w:pStyle w:val="94"/>
        <w:bidi w:val="0"/>
        <w:rPr>
          <w:rFonts w:hint="eastAsia" w:hAnsi="Times New Roman" w:cs="Times New Roman"/>
          <w:color w:val="auto"/>
          <w:lang w:val="en-US" w:eastAsia="zh-CN"/>
        </w:rPr>
      </w:pPr>
      <w:r>
        <w:rPr>
          <w:rFonts w:hint="eastAsia" w:hAnsi="Times New Roman" w:cs="Times New Roman"/>
          <w:color w:val="auto"/>
          <w:lang w:val="en-US" w:eastAsia="zh-CN"/>
        </w:rPr>
        <w:t>注册商标</w:t>
      </w:r>
    </w:p>
    <w:p w14:paraId="15892CFF">
      <w:pPr>
        <w:pStyle w:val="167"/>
        <w:bidi w:val="0"/>
        <w:rPr>
          <w:rFonts w:hint="eastAsia"/>
          <w:color w:val="auto"/>
          <w:lang w:val="en-US" w:eastAsia="zh-CN"/>
        </w:rPr>
      </w:pPr>
      <w:r>
        <w:rPr>
          <w:rFonts w:hint="eastAsia"/>
          <w:color w:val="auto"/>
          <w:lang w:val="en-US" w:eastAsia="zh-CN"/>
        </w:rPr>
        <w:t>宜申请注册商标。</w:t>
      </w:r>
    </w:p>
    <w:p w14:paraId="089613D9">
      <w:pPr>
        <w:pStyle w:val="167"/>
        <w:bidi w:val="0"/>
        <w:rPr>
          <w:rFonts w:hint="eastAsia"/>
          <w:color w:val="auto"/>
          <w:lang w:val="en-US" w:eastAsia="zh-CN"/>
        </w:rPr>
      </w:pPr>
      <w:r>
        <w:rPr>
          <w:rFonts w:hint="eastAsia"/>
          <w:color w:val="auto"/>
          <w:lang w:val="en-US" w:eastAsia="zh-CN"/>
        </w:rPr>
        <w:t>注册商标应能够全面覆盖项目相关的产品和服务。</w:t>
      </w:r>
    </w:p>
    <w:p w14:paraId="4F5B1C9B">
      <w:pPr>
        <w:pStyle w:val="167"/>
        <w:bidi w:val="0"/>
        <w:rPr>
          <w:rFonts w:hint="eastAsia"/>
          <w:color w:val="auto"/>
          <w:lang w:val="en-US" w:eastAsia="zh-CN"/>
        </w:rPr>
      </w:pPr>
      <w:r>
        <w:rPr>
          <w:rFonts w:hint="eastAsia"/>
          <w:color w:val="auto"/>
          <w:lang w:val="en-US" w:eastAsia="zh-CN"/>
        </w:rPr>
        <w:t>宜加强商标保护，及时处理商标侵权行为，维护项目品牌形象和合法权益。</w:t>
      </w:r>
    </w:p>
    <w:p w14:paraId="2078195D">
      <w:pPr>
        <w:pStyle w:val="94"/>
        <w:bidi w:val="0"/>
        <w:rPr>
          <w:rFonts w:hint="eastAsia" w:hAnsi="Times New Roman" w:cs="Times New Roman"/>
          <w:color w:val="auto"/>
          <w:lang w:val="en-US" w:eastAsia="zh-CN"/>
        </w:rPr>
      </w:pPr>
      <w:r>
        <w:rPr>
          <w:rFonts w:hint="eastAsia" w:hAnsi="Times New Roman" w:cs="Times New Roman"/>
          <w:color w:val="auto"/>
          <w:lang w:val="en-US" w:eastAsia="zh-CN"/>
        </w:rPr>
        <w:t>专利</w:t>
      </w:r>
    </w:p>
    <w:p w14:paraId="6C4B4397">
      <w:pPr>
        <w:pStyle w:val="167"/>
        <w:bidi w:val="0"/>
        <w:rPr>
          <w:rFonts w:hint="eastAsia"/>
          <w:color w:val="auto"/>
          <w:lang w:val="en-US" w:eastAsia="zh-CN"/>
        </w:rPr>
      </w:pPr>
      <w:r>
        <w:rPr>
          <w:rFonts w:hint="eastAsia"/>
          <w:color w:val="auto"/>
          <w:lang w:val="en-US" w:eastAsia="zh-CN"/>
        </w:rPr>
        <w:t>宜</w:t>
      </w:r>
      <w:r>
        <w:rPr>
          <w:rFonts w:hint="default"/>
          <w:color w:val="auto"/>
          <w:lang w:val="en-US" w:eastAsia="zh-CN"/>
        </w:rPr>
        <w:t>对项目中具有创新性和实用性的技术、方法、产品等进行专利挖掘和评估</w:t>
      </w:r>
      <w:r>
        <w:rPr>
          <w:rFonts w:hint="eastAsia"/>
          <w:color w:val="auto"/>
          <w:lang w:val="en-US" w:eastAsia="zh-CN"/>
        </w:rPr>
        <w:t>；有</w:t>
      </w:r>
      <w:r>
        <w:rPr>
          <w:rFonts w:hint="default"/>
          <w:color w:val="auto"/>
          <w:lang w:val="en-US" w:eastAsia="zh-CN"/>
        </w:rPr>
        <w:t>合适的专利申请类型</w:t>
      </w:r>
      <w:r>
        <w:rPr>
          <w:rFonts w:hint="eastAsia"/>
          <w:color w:val="auto"/>
          <w:lang w:val="en-US" w:eastAsia="zh-CN"/>
        </w:rPr>
        <w:t>时</w:t>
      </w:r>
      <w:r>
        <w:rPr>
          <w:rFonts w:hint="default"/>
          <w:color w:val="auto"/>
          <w:lang w:val="en-US" w:eastAsia="zh-CN"/>
        </w:rPr>
        <w:t>，</w:t>
      </w:r>
      <w:r>
        <w:rPr>
          <w:rFonts w:hint="eastAsia"/>
          <w:color w:val="auto"/>
          <w:lang w:val="en-US" w:eastAsia="zh-CN"/>
        </w:rPr>
        <w:t>宜</w:t>
      </w:r>
      <w:r>
        <w:rPr>
          <w:rFonts w:hint="default"/>
          <w:color w:val="auto"/>
          <w:lang w:val="en-US" w:eastAsia="zh-CN"/>
        </w:rPr>
        <w:t>提交专利申请</w:t>
      </w:r>
      <w:r>
        <w:rPr>
          <w:rFonts w:hint="eastAsia"/>
          <w:color w:val="auto"/>
          <w:lang w:val="en-US" w:eastAsia="zh-CN"/>
        </w:rPr>
        <w:t>，并</w:t>
      </w:r>
      <w:r>
        <w:rPr>
          <w:rFonts w:hint="default"/>
          <w:color w:val="auto"/>
          <w:lang w:val="en-US" w:eastAsia="zh-CN"/>
        </w:rPr>
        <w:t>确保专利申请顺利进行</w:t>
      </w:r>
      <w:r>
        <w:rPr>
          <w:rFonts w:hint="eastAsia"/>
          <w:color w:val="auto"/>
          <w:lang w:val="en-US" w:eastAsia="zh-CN"/>
        </w:rPr>
        <w:t>。</w:t>
      </w:r>
    </w:p>
    <w:p w14:paraId="2340AE77">
      <w:pPr>
        <w:pStyle w:val="167"/>
        <w:bidi w:val="0"/>
        <w:rPr>
          <w:rFonts w:hint="default"/>
          <w:color w:val="auto"/>
          <w:lang w:val="en-US" w:eastAsia="zh-CN"/>
        </w:rPr>
      </w:pPr>
      <w:r>
        <w:rPr>
          <w:rFonts w:hint="eastAsia"/>
          <w:color w:val="auto"/>
          <w:lang w:val="en-US" w:eastAsia="zh-CN"/>
        </w:rPr>
        <w:t>专利实施宜建立利益分配机制。</w:t>
      </w:r>
    </w:p>
    <w:p w14:paraId="211EAEAF">
      <w:pPr>
        <w:pStyle w:val="65"/>
        <w:bidi w:val="0"/>
        <w:rPr>
          <w:rFonts w:hint="eastAsia"/>
          <w:color w:val="auto"/>
          <w:lang w:val="en-US" w:eastAsia="zh-CN"/>
        </w:rPr>
      </w:pPr>
      <w:r>
        <w:rPr>
          <w:rFonts w:hint="eastAsia"/>
          <w:color w:val="auto"/>
          <w:lang w:val="en-US" w:eastAsia="zh-CN"/>
        </w:rPr>
        <w:t>品牌战略</w:t>
      </w:r>
    </w:p>
    <w:p w14:paraId="69AA5A58">
      <w:pPr>
        <w:pStyle w:val="164"/>
        <w:bidi w:val="0"/>
        <w:rPr>
          <w:rFonts w:hint="eastAsia"/>
          <w:color w:val="auto"/>
          <w:lang w:val="en-US" w:eastAsia="zh-CN"/>
        </w:rPr>
      </w:pPr>
      <w:r>
        <w:rPr>
          <w:rFonts w:hint="eastAsia"/>
          <w:color w:val="auto"/>
          <w:lang w:val="en-US" w:eastAsia="zh-CN"/>
        </w:rPr>
        <w:t>应</w:t>
      </w:r>
      <w:r>
        <w:rPr>
          <w:rFonts w:hint="default" w:hAnsi="Times New Roman" w:eastAsia="宋体" w:cs="Times New Roman"/>
          <w:color w:val="auto"/>
          <w:lang w:val="en-US" w:eastAsia="zh-CN"/>
        </w:rPr>
        <w:t>对</w:t>
      </w:r>
      <w:r>
        <w:rPr>
          <w:rFonts w:hint="eastAsia" w:hAnsi="Times New Roman" w:eastAsia="宋体" w:cs="Times New Roman"/>
          <w:color w:val="auto"/>
          <w:lang w:val="en-US" w:eastAsia="zh-CN"/>
        </w:rPr>
        <w:t>项目</w:t>
      </w:r>
      <w:r>
        <w:rPr>
          <w:rFonts w:hint="default" w:hAnsi="Times New Roman" w:eastAsia="宋体" w:cs="Times New Roman"/>
          <w:color w:val="auto"/>
          <w:lang w:val="en-US" w:eastAsia="zh-CN"/>
        </w:rPr>
        <w:t>的外部环境（包括政策环境、经济环境、社会环境、技术环境等）和内部环境（包括组织资源、能力、文化等）进行全面分析</w:t>
      </w:r>
      <w:r>
        <w:rPr>
          <w:rFonts w:hint="eastAsia" w:cs="Times New Roman"/>
          <w:color w:val="auto"/>
          <w:lang w:val="en-US" w:eastAsia="zh-CN"/>
        </w:rPr>
        <w:t>，</w:t>
      </w:r>
      <w:r>
        <w:rPr>
          <w:rFonts w:hint="eastAsia" w:hAnsi="Times New Roman" w:eastAsia="宋体" w:cs="Times New Roman"/>
          <w:color w:val="auto"/>
          <w:lang w:val="en-US" w:eastAsia="zh-CN"/>
        </w:rPr>
        <w:t>明确品牌在市场中的定位，订立</w:t>
      </w:r>
      <w:r>
        <w:rPr>
          <w:rFonts w:hint="eastAsia" w:cs="Times New Roman"/>
          <w:color w:val="auto"/>
          <w:lang w:val="en-US" w:eastAsia="zh-CN"/>
        </w:rPr>
        <w:t>品牌</w:t>
      </w:r>
      <w:r>
        <w:rPr>
          <w:rFonts w:hint="eastAsia" w:hAnsi="Times New Roman" w:eastAsia="宋体" w:cs="Times New Roman"/>
          <w:color w:val="auto"/>
          <w:lang w:val="en-US" w:eastAsia="zh-CN"/>
        </w:rPr>
        <w:t>战略目标</w:t>
      </w:r>
      <w:r>
        <w:rPr>
          <w:rFonts w:hint="eastAsia" w:cs="Times New Roman"/>
          <w:color w:val="auto"/>
          <w:lang w:val="en-US" w:eastAsia="zh-CN"/>
        </w:rPr>
        <w:t>。</w:t>
      </w:r>
    </w:p>
    <w:p w14:paraId="74DB6D97">
      <w:pPr>
        <w:pStyle w:val="164"/>
        <w:bidi w:val="0"/>
        <w:rPr>
          <w:rFonts w:hint="eastAsia"/>
          <w:color w:val="auto"/>
          <w:lang w:val="en-US" w:eastAsia="zh-CN"/>
        </w:rPr>
      </w:pPr>
      <w:r>
        <w:rPr>
          <w:rFonts w:hint="eastAsia"/>
          <w:color w:val="auto"/>
          <w:lang w:val="en-US" w:eastAsia="zh-CN"/>
        </w:rPr>
        <w:t>应建立项目的</w:t>
      </w:r>
      <w:r>
        <w:rPr>
          <w:rFonts w:hint="eastAsia" w:cs="Times New Roman"/>
          <w:color w:val="auto"/>
          <w:lang w:val="en-US" w:eastAsia="zh-CN"/>
        </w:rPr>
        <w:t>品牌</w:t>
      </w:r>
      <w:r>
        <w:rPr>
          <w:rFonts w:hint="eastAsia"/>
          <w:color w:val="auto"/>
          <w:lang w:val="en-US" w:eastAsia="zh-CN"/>
        </w:rPr>
        <w:t>战略规划，</w:t>
      </w:r>
      <w:r>
        <w:rPr>
          <w:rFonts w:hint="eastAsia" w:cs="Times New Roman"/>
          <w:color w:val="auto"/>
          <w:lang w:val="en-US" w:eastAsia="zh-CN"/>
        </w:rPr>
        <w:t>品牌</w:t>
      </w:r>
      <w:r>
        <w:rPr>
          <w:rFonts w:hint="eastAsia"/>
          <w:color w:val="auto"/>
          <w:lang w:val="en-US" w:eastAsia="zh-CN"/>
        </w:rPr>
        <w:t>战略规划宜包括但不限于以下内容：</w:t>
      </w:r>
    </w:p>
    <w:p w14:paraId="3E8698A9">
      <w:pPr>
        <w:pStyle w:val="174"/>
        <w:numPr>
          <w:ilvl w:val="0"/>
          <w:numId w:val="36"/>
        </w:numPr>
        <w:bidi w:val="0"/>
        <w:ind w:left="851" w:leftChars="0" w:hanging="426" w:firstLineChars="0"/>
        <w:rPr>
          <w:rFonts w:hint="eastAsia"/>
          <w:color w:val="auto"/>
          <w:lang w:val="en-US" w:eastAsia="zh-CN"/>
        </w:rPr>
      </w:pPr>
      <w:r>
        <w:rPr>
          <w:rFonts w:hint="eastAsia"/>
          <w:color w:val="auto"/>
          <w:lang w:val="en-US" w:eastAsia="zh-CN"/>
        </w:rPr>
        <w:t>订立各个阶段目标、成效指标；</w:t>
      </w:r>
    </w:p>
    <w:p w14:paraId="272E1A12">
      <w:pPr>
        <w:pStyle w:val="174"/>
        <w:numPr>
          <w:ilvl w:val="0"/>
          <w:numId w:val="36"/>
        </w:numPr>
        <w:bidi w:val="0"/>
        <w:ind w:left="851" w:leftChars="0" w:hanging="426" w:firstLineChars="0"/>
        <w:rPr>
          <w:rFonts w:hint="eastAsia"/>
          <w:color w:val="auto"/>
          <w:lang w:val="en-US" w:eastAsia="zh-CN"/>
        </w:rPr>
      </w:pPr>
      <w:r>
        <w:rPr>
          <w:rFonts w:hint="eastAsia"/>
          <w:color w:val="auto"/>
          <w:lang w:val="en-US" w:eastAsia="zh-CN"/>
        </w:rPr>
        <w:t>订立各个阶段的评估评价标准；</w:t>
      </w:r>
    </w:p>
    <w:p w14:paraId="1D3DDBEE">
      <w:pPr>
        <w:pStyle w:val="174"/>
        <w:numPr>
          <w:ilvl w:val="0"/>
          <w:numId w:val="36"/>
        </w:numPr>
        <w:bidi w:val="0"/>
        <w:ind w:left="851" w:leftChars="0" w:hanging="426" w:firstLineChars="0"/>
        <w:rPr>
          <w:rFonts w:hint="eastAsia"/>
          <w:color w:val="auto"/>
          <w:lang w:val="en-US" w:eastAsia="zh-CN"/>
        </w:rPr>
      </w:pPr>
      <w:r>
        <w:rPr>
          <w:rFonts w:hint="eastAsia"/>
          <w:color w:val="auto"/>
          <w:lang w:val="en-US" w:eastAsia="zh-CN"/>
        </w:rPr>
        <w:t>包含创新战略，运用新技术新模式进行融合创新，促进服务提升的具体实施路径；</w:t>
      </w:r>
    </w:p>
    <w:p w14:paraId="584D10EA">
      <w:pPr>
        <w:pStyle w:val="174"/>
        <w:numPr>
          <w:ilvl w:val="0"/>
          <w:numId w:val="36"/>
        </w:numPr>
        <w:bidi w:val="0"/>
        <w:ind w:left="851" w:leftChars="0" w:hanging="426" w:firstLineChars="0"/>
        <w:rPr>
          <w:rFonts w:hint="eastAsia"/>
          <w:color w:val="auto"/>
          <w:lang w:val="en-US" w:eastAsia="zh-CN"/>
        </w:rPr>
      </w:pPr>
      <w:r>
        <w:rPr>
          <w:rFonts w:hint="eastAsia"/>
          <w:color w:val="auto"/>
          <w:lang w:val="en-US" w:eastAsia="zh-CN"/>
        </w:rPr>
        <w:t>明确专人（或专门团队）负责推动；</w:t>
      </w:r>
    </w:p>
    <w:p w14:paraId="34C5C092">
      <w:pPr>
        <w:pStyle w:val="174"/>
        <w:numPr>
          <w:ilvl w:val="0"/>
          <w:numId w:val="36"/>
        </w:numPr>
        <w:bidi w:val="0"/>
        <w:ind w:left="851" w:leftChars="0" w:hanging="426" w:firstLineChars="0"/>
        <w:rPr>
          <w:rFonts w:hint="default"/>
          <w:color w:val="auto"/>
          <w:lang w:val="en-US" w:eastAsia="zh-CN"/>
        </w:rPr>
      </w:pPr>
      <w:r>
        <w:rPr>
          <w:rFonts w:hint="eastAsia"/>
          <w:color w:val="auto"/>
          <w:lang w:val="en-US" w:eastAsia="zh-CN"/>
        </w:rPr>
        <w:t>明确不断优化品牌战略的目标和举措。</w:t>
      </w:r>
    </w:p>
    <w:p w14:paraId="2E8B1AC6">
      <w:pPr>
        <w:pStyle w:val="164"/>
        <w:bidi w:val="0"/>
        <w:rPr>
          <w:rFonts w:hint="default"/>
          <w:color w:val="auto"/>
          <w:lang w:val="en-US" w:eastAsia="zh-CN"/>
        </w:rPr>
      </w:pPr>
      <w:r>
        <w:rPr>
          <w:rFonts w:hint="eastAsia"/>
          <w:color w:val="auto"/>
          <w:lang w:val="en-US" w:eastAsia="zh-CN"/>
        </w:rPr>
        <w:t>应</w:t>
      </w:r>
      <w:r>
        <w:rPr>
          <w:rFonts w:hint="default"/>
          <w:color w:val="auto"/>
          <w:lang w:val="en-US" w:eastAsia="zh-CN"/>
        </w:rPr>
        <w:t>根据</w:t>
      </w:r>
      <w:r>
        <w:rPr>
          <w:rFonts w:hint="eastAsia" w:cs="Times New Roman"/>
          <w:color w:val="auto"/>
          <w:lang w:val="en-US" w:eastAsia="zh-CN"/>
        </w:rPr>
        <w:t>品牌</w:t>
      </w:r>
      <w:r>
        <w:rPr>
          <w:rFonts w:hint="eastAsia"/>
          <w:color w:val="auto"/>
          <w:lang w:val="en-US" w:eastAsia="zh-CN"/>
        </w:rPr>
        <w:t>战略规划，</w:t>
      </w:r>
      <w:r>
        <w:rPr>
          <w:rFonts w:hint="default"/>
          <w:color w:val="auto"/>
          <w:lang w:val="en-US" w:eastAsia="zh-CN"/>
        </w:rPr>
        <w:t>制定具体的实施策略，包括市场进入策略、产品</w:t>
      </w:r>
      <w:r>
        <w:rPr>
          <w:rFonts w:hint="eastAsia"/>
          <w:color w:val="auto"/>
          <w:lang w:val="en-US" w:eastAsia="zh-CN"/>
        </w:rPr>
        <w:t>（服务）</w:t>
      </w:r>
      <w:r>
        <w:rPr>
          <w:rFonts w:hint="default"/>
          <w:color w:val="auto"/>
          <w:lang w:val="en-US" w:eastAsia="zh-CN"/>
        </w:rPr>
        <w:t>开发策略、推广策略、合作策略等，确保品牌战略的有效落地</w:t>
      </w:r>
      <w:r>
        <w:rPr>
          <w:rFonts w:hint="eastAsia"/>
          <w:color w:val="auto"/>
          <w:lang w:val="en-US" w:eastAsia="zh-CN"/>
        </w:rPr>
        <w:t>，并建立有效的反馈机制，在实施过程持续优化、动态调整战略规划和实施策略</w:t>
      </w:r>
      <w:r>
        <w:rPr>
          <w:rFonts w:hint="default"/>
          <w:color w:val="auto"/>
          <w:lang w:val="en-US" w:eastAsia="zh-CN"/>
        </w:rPr>
        <w:t>。</w:t>
      </w:r>
    </w:p>
    <w:p w14:paraId="2AE55F86">
      <w:pPr>
        <w:pStyle w:val="65"/>
        <w:bidi w:val="0"/>
        <w:rPr>
          <w:rFonts w:hint="default" w:ascii="黑体" w:hAnsi="Times New Roman" w:eastAsia="黑体" w:cs="Times New Roman"/>
          <w:color w:val="auto"/>
          <w:lang w:val="en-US" w:eastAsia="zh-CN"/>
        </w:rPr>
      </w:pPr>
      <w:r>
        <w:rPr>
          <w:rFonts w:hint="eastAsia" w:ascii="黑体" w:hAnsi="黑体" w:eastAsia="黑体" w:cs="黑体"/>
          <w:color w:val="auto"/>
          <w:lang w:val="en-US" w:eastAsia="zh-CN"/>
        </w:rPr>
        <w:t xml:space="preserve"> </w:t>
      </w:r>
      <w:r>
        <w:rPr>
          <w:rFonts w:hint="eastAsia" w:ascii="黑体" w:hAnsi="Times New Roman" w:eastAsia="黑体" w:cs="Times New Roman"/>
          <w:color w:val="auto"/>
          <w:lang w:val="en-US" w:eastAsia="zh-CN"/>
        </w:rPr>
        <w:t>对标情况</w:t>
      </w:r>
    </w:p>
    <w:p w14:paraId="721D9F4D">
      <w:pPr>
        <w:pStyle w:val="164"/>
        <w:bidi w:val="0"/>
        <w:rPr>
          <w:rFonts w:hint="eastAsia"/>
          <w:color w:val="auto"/>
          <w:lang w:val="en-US" w:eastAsia="zh-CN"/>
        </w:rPr>
      </w:pPr>
      <w:r>
        <w:rPr>
          <w:rFonts w:hint="eastAsia"/>
          <w:color w:val="auto"/>
          <w:lang w:val="en-US" w:eastAsia="zh-CN"/>
        </w:rPr>
        <w:t>可参照相关国家标准、行业标准、地方标准或团体标准进行项目的实施与管理。</w:t>
      </w:r>
    </w:p>
    <w:p w14:paraId="23F5F069">
      <w:pPr>
        <w:pStyle w:val="164"/>
        <w:bidi w:val="0"/>
        <w:rPr>
          <w:rFonts w:hint="eastAsia"/>
          <w:color w:val="auto"/>
          <w:lang w:val="en-US" w:eastAsia="zh-CN"/>
        </w:rPr>
      </w:pPr>
      <w:r>
        <w:rPr>
          <w:rFonts w:hint="eastAsia"/>
          <w:color w:val="auto"/>
          <w:lang w:val="en-US" w:eastAsia="zh-CN"/>
        </w:rPr>
        <w:t>宜积极参与标准的制定和修订工作，为行业发展贡献力量，同时提升项目在行业内的影响力。</w:t>
      </w:r>
    </w:p>
    <w:p w14:paraId="2D346832">
      <w:pPr>
        <w:pStyle w:val="105"/>
        <w:bidi w:val="0"/>
        <w:rPr>
          <w:rFonts w:hint="default"/>
          <w:color w:val="auto"/>
          <w:lang w:val="en-US" w:eastAsia="zh-CN"/>
        </w:rPr>
      </w:pPr>
      <w:bookmarkStart w:id="82" w:name="_Toc1928"/>
      <w:bookmarkStart w:id="83" w:name="_Toc6085"/>
      <w:bookmarkStart w:id="84" w:name="_Toc1797"/>
      <w:bookmarkStart w:id="85" w:name="_Toc28228"/>
      <w:bookmarkStart w:id="86" w:name="_Toc1629"/>
      <w:r>
        <w:rPr>
          <w:rFonts w:hint="eastAsia"/>
          <w:color w:val="auto"/>
          <w:lang w:val="en-US" w:eastAsia="zh-CN"/>
        </w:rPr>
        <w:t>品牌传播</w:t>
      </w:r>
      <w:bookmarkEnd w:id="82"/>
      <w:bookmarkEnd w:id="83"/>
      <w:bookmarkEnd w:id="84"/>
      <w:bookmarkEnd w:id="85"/>
      <w:bookmarkEnd w:id="86"/>
    </w:p>
    <w:p w14:paraId="27FC779A">
      <w:pPr>
        <w:pStyle w:val="65"/>
        <w:bidi w:val="0"/>
        <w:rPr>
          <w:rFonts w:hint="eastAsia"/>
          <w:color w:val="auto"/>
          <w:lang w:val="en-US" w:eastAsia="zh-CN"/>
        </w:rPr>
      </w:pPr>
      <w:r>
        <w:rPr>
          <w:rFonts w:hint="eastAsia"/>
          <w:color w:val="auto"/>
          <w:lang w:val="en-US" w:eastAsia="zh-CN"/>
        </w:rPr>
        <w:t>品牌联想</w:t>
      </w:r>
    </w:p>
    <w:p w14:paraId="26371902">
      <w:pPr>
        <w:pStyle w:val="164"/>
        <w:bidi w:val="0"/>
        <w:rPr>
          <w:rFonts w:hint="eastAsia" w:ascii="宋体" w:hAnsi="宋体" w:cs="宋体"/>
          <w:color w:val="auto"/>
          <w:highlight w:val="none"/>
          <w:lang w:val="en-US" w:eastAsia="zh-CN"/>
        </w:rPr>
      </w:pPr>
      <w:r>
        <w:rPr>
          <w:rFonts w:hint="eastAsia"/>
          <w:color w:val="auto"/>
          <w:lang w:val="en-US" w:eastAsia="zh-CN"/>
        </w:rPr>
        <w:t>应采取必要措施，强化</w:t>
      </w:r>
      <w:r>
        <w:rPr>
          <w:rFonts w:hint="eastAsia" w:ascii="宋体" w:hAnsi="宋体" w:eastAsia="宋体" w:cs="宋体"/>
          <w:color w:val="auto"/>
          <w:highlight w:val="none"/>
          <w:lang w:val="en-US" w:eastAsia="zh-CN"/>
        </w:rPr>
        <w:t>社会组织</w:t>
      </w:r>
      <w:r>
        <w:rPr>
          <w:rFonts w:hint="eastAsia" w:ascii="宋体" w:hAnsi="宋体" w:cs="宋体"/>
          <w:color w:val="auto"/>
          <w:highlight w:val="none"/>
          <w:lang w:val="en-US" w:eastAsia="zh-CN"/>
        </w:rPr>
        <w:t>与项目的关联性，包括但不限于：</w:t>
      </w:r>
    </w:p>
    <w:p w14:paraId="02F431E2">
      <w:pPr>
        <w:pStyle w:val="174"/>
        <w:numPr>
          <w:ilvl w:val="0"/>
          <w:numId w:val="37"/>
        </w:numPr>
        <w:bidi w:val="0"/>
        <w:ind w:left="851" w:leftChars="0" w:hanging="426" w:firstLineChars="0"/>
        <w:rPr>
          <w:rFonts w:hint="eastAsia"/>
          <w:color w:val="auto"/>
          <w:lang w:val="en-US" w:eastAsia="zh-CN"/>
        </w:rPr>
      </w:pPr>
      <w:r>
        <w:rPr>
          <w:rFonts w:hint="eastAsia"/>
          <w:color w:val="auto"/>
          <w:lang w:val="en-US" w:eastAsia="zh-CN"/>
        </w:rPr>
        <w:t>统一标识；</w:t>
      </w:r>
    </w:p>
    <w:p w14:paraId="25C6C737">
      <w:pPr>
        <w:pStyle w:val="174"/>
        <w:numPr>
          <w:ilvl w:val="0"/>
          <w:numId w:val="37"/>
        </w:numPr>
        <w:bidi w:val="0"/>
        <w:ind w:left="851" w:leftChars="0" w:hanging="426" w:firstLineChars="0"/>
        <w:rPr>
          <w:rFonts w:hint="eastAsia"/>
          <w:color w:val="auto"/>
          <w:lang w:val="en-US" w:eastAsia="zh-CN"/>
        </w:rPr>
      </w:pPr>
      <w:r>
        <w:rPr>
          <w:rFonts w:hint="eastAsia"/>
          <w:color w:val="auto"/>
          <w:lang w:val="en-US" w:eastAsia="zh-CN"/>
        </w:rPr>
        <w:t>强化主从概念；</w:t>
      </w:r>
    </w:p>
    <w:p w14:paraId="15B0AE3E">
      <w:pPr>
        <w:pStyle w:val="174"/>
        <w:numPr>
          <w:ilvl w:val="0"/>
          <w:numId w:val="37"/>
        </w:numPr>
        <w:bidi w:val="0"/>
        <w:ind w:left="851" w:leftChars="0" w:hanging="426" w:firstLineChars="0"/>
        <w:rPr>
          <w:rFonts w:hint="eastAsia"/>
          <w:color w:val="auto"/>
          <w:lang w:val="en-US" w:eastAsia="zh-CN"/>
        </w:rPr>
      </w:pPr>
      <w:r>
        <w:rPr>
          <w:rFonts w:hint="eastAsia"/>
          <w:color w:val="auto"/>
          <w:lang w:val="en-US" w:eastAsia="zh-CN"/>
        </w:rPr>
        <w:t>故事化传播；</w:t>
      </w:r>
    </w:p>
    <w:p w14:paraId="798C18BD">
      <w:pPr>
        <w:pStyle w:val="174"/>
        <w:numPr>
          <w:ilvl w:val="0"/>
          <w:numId w:val="37"/>
        </w:numPr>
        <w:bidi w:val="0"/>
        <w:ind w:left="851" w:leftChars="0" w:hanging="426" w:firstLineChars="0"/>
        <w:rPr>
          <w:rFonts w:hint="eastAsia"/>
          <w:color w:val="auto"/>
          <w:lang w:val="en-US" w:eastAsia="zh-CN"/>
        </w:rPr>
      </w:pPr>
      <w:r>
        <w:rPr>
          <w:rFonts w:hint="eastAsia"/>
          <w:color w:val="auto"/>
          <w:lang w:val="en-US" w:eastAsia="zh-CN"/>
        </w:rPr>
        <w:t>联合报道。</w:t>
      </w:r>
    </w:p>
    <w:p w14:paraId="1102BD1A">
      <w:pPr>
        <w:pStyle w:val="164"/>
        <w:bidi w:val="0"/>
        <w:rPr>
          <w:rFonts w:hint="default"/>
          <w:color w:val="auto"/>
          <w:lang w:val="en-US" w:eastAsia="zh-CN"/>
        </w:rPr>
      </w:pPr>
      <w:r>
        <w:rPr>
          <w:rFonts w:hint="eastAsia"/>
          <w:color w:val="auto"/>
          <w:lang w:val="en-US" w:eastAsia="zh-CN"/>
        </w:rPr>
        <w:t>项目宜持续性传递</w:t>
      </w:r>
      <w:r>
        <w:rPr>
          <w:rFonts w:hint="eastAsia" w:hAnsi="宋体" w:cs="宋体"/>
          <w:color w:val="auto"/>
          <w:highlight w:val="none"/>
          <w:lang w:val="en-US" w:eastAsia="zh-CN"/>
        </w:rPr>
        <w:t>和倡导社会正能量极，</w:t>
      </w:r>
      <w:r>
        <w:rPr>
          <w:rFonts w:hint="default" w:hAnsi="Times New Roman" w:eastAsia="宋体" w:cs="Times New Roman"/>
          <w:color w:val="auto"/>
          <w:highlight w:val="none"/>
          <w:lang w:val="en-US" w:eastAsia="zh-CN"/>
        </w:rPr>
        <w:t>总结项目经验</w:t>
      </w:r>
      <w:r>
        <w:rPr>
          <w:rFonts w:hint="eastAsia" w:cs="Times New Roman"/>
          <w:color w:val="auto"/>
          <w:highlight w:val="none"/>
          <w:lang w:val="en-US" w:eastAsia="zh-CN"/>
        </w:rPr>
        <w:t>，形成</w:t>
      </w:r>
      <w:r>
        <w:rPr>
          <w:rFonts w:hint="eastAsia" w:hAnsi="Times New Roman" w:eastAsia="宋体" w:cs="Times New Roman"/>
          <w:color w:val="auto"/>
          <w:highlight w:val="none"/>
          <w:lang w:val="en-US" w:eastAsia="zh-CN"/>
        </w:rPr>
        <w:t>标杆</w:t>
      </w:r>
      <w:r>
        <w:rPr>
          <w:rFonts w:hint="eastAsia" w:cs="Times New Roman"/>
          <w:color w:val="auto"/>
          <w:highlight w:val="none"/>
          <w:lang w:val="en-US" w:eastAsia="zh-CN"/>
        </w:rPr>
        <w:t>或推广案例，</w:t>
      </w:r>
      <w:r>
        <w:rPr>
          <w:rFonts w:hint="eastAsia" w:hAnsi="宋体" w:cs="宋体"/>
          <w:color w:val="auto"/>
          <w:highlight w:val="none"/>
          <w:lang w:val="en-US" w:eastAsia="zh-CN"/>
        </w:rPr>
        <w:t>推动解决同类型社会问题，</w:t>
      </w:r>
      <w:r>
        <w:rPr>
          <w:rFonts w:hint="eastAsia" w:hAnsi="宋体" w:eastAsia="宋体" w:cs="宋体"/>
          <w:color w:val="auto"/>
          <w:highlight w:val="none"/>
          <w:lang w:val="en-US" w:eastAsia="zh-CN"/>
        </w:rPr>
        <w:t>推动出台相关政策</w:t>
      </w:r>
      <w:r>
        <w:rPr>
          <w:rFonts w:hint="eastAsia" w:hAnsi="宋体" w:cs="宋体"/>
          <w:color w:val="auto"/>
          <w:highlight w:val="none"/>
          <w:lang w:val="en-US" w:eastAsia="zh-CN"/>
        </w:rPr>
        <w:t>。</w:t>
      </w:r>
    </w:p>
    <w:p w14:paraId="3B0F0B73">
      <w:pPr>
        <w:pStyle w:val="65"/>
        <w:bidi w:val="0"/>
        <w:rPr>
          <w:rFonts w:hint="default"/>
          <w:color w:val="auto"/>
          <w:lang w:val="en-US" w:eastAsia="zh-CN"/>
        </w:rPr>
      </w:pPr>
      <w:r>
        <w:rPr>
          <w:rFonts w:hint="eastAsia"/>
          <w:color w:val="auto"/>
          <w:lang w:val="en-US" w:eastAsia="zh-CN"/>
        </w:rPr>
        <w:t>传播策略</w:t>
      </w:r>
    </w:p>
    <w:p w14:paraId="1C56B013">
      <w:pPr>
        <w:pStyle w:val="164"/>
        <w:bidi w:val="0"/>
        <w:rPr>
          <w:rFonts w:hint="eastAsia"/>
          <w:color w:val="auto"/>
          <w:highlight w:val="none"/>
          <w:lang w:val="en-US" w:eastAsia="zh-CN"/>
        </w:rPr>
      </w:pPr>
      <w:r>
        <w:rPr>
          <w:rFonts w:hint="eastAsia" w:ascii="宋体" w:hAnsi="宋体" w:eastAsia="宋体" w:cs="宋体"/>
          <w:color w:val="auto"/>
          <w:highlight w:val="none"/>
          <w:lang w:val="en-US" w:eastAsia="zh-CN"/>
        </w:rPr>
        <w:t>应安排专人负责项目的宣传推广</w:t>
      </w:r>
      <w:r>
        <w:rPr>
          <w:rFonts w:hint="eastAsia" w:hAnsi="宋体" w:cs="宋体"/>
          <w:color w:val="auto"/>
          <w:highlight w:val="none"/>
          <w:lang w:val="en-US" w:eastAsia="zh-CN"/>
        </w:rPr>
        <w:t>，并定期</w:t>
      </w:r>
      <w:r>
        <w:rPr>
          <w:rFonts w:hint="eastAsia"/>
          <w:color w:val="auto"/>
          <w:highlight w:val="none"/>
          <w:lang w:val="en-US" w:eastAsia="zh-CN"/>
        </w:rPr>
        <w:t>组织传播技能培训。</w:t>
      </w:r>
    </w:p>
    <w:p w14:paraId="692C2ACF">
      <w:pPr>
        <w:pStyle w:val="164"/>
        <w:bidi w:val="0"/>
        <w:rPr>
          <w:rFonts w:hint="eastAsia" w:hAnsi="宋体" w:eastAsia="宋体" w:cs="宋体"/>
          <w:color w:val="auto"/>
          <w:highlight w:val="none"/>
          <w:lang w:val="en-US" w:eastAsia="zh-CN"/>
        </w:rPr>
      </w:pPr>
      <w:r>
        <w:rPr>
          <w:rFonts w:hint="eastAsia" w:ascii="宋体" w:hAnsi="宋体" w:eastAsia="宋体" w:cs="宋体"/>
          <w:color w:val="auto"/>
          <w:highlight w:val="none"/>
          <w:lang w:val="en-US" w:eastAsia="zh-CN"/>
        </w:rPr>
        <w:t>宣传推广</w:t>
      </w:r>
      <w:r>
        <w:rPr>
          <w:rFonts w:hint="eastAsia" w:hAnsi="宋体" w:eastAsia="宋体" w:cs="宋体"/>
          <w:color w:val="auto"/>
          <w:highlight w:val="none"/>
          <w:lang w:val="en-US" w:eastAsia="zh-CN"/>
        </w:rPr>
        <w:t>项目时，应有明确的传播对象。</w:t>
      </w:r>
    </w:p>
    <w:p w14:paraId="050575F5">
      <w:pPr>
        <w:pStyle w:val="164"/>
        <w:bidi w:val="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宜运用以下一种或多种渠道宣传项目，包括</w:t>
      </w:r>
      <w:r>
        <w:rPr>
          <w:rFonts w:hint="eastAsia" w:hAnsi="宋体" w:cs="宋体"/>
          <w:color w:val="auto"/>
          <w:highlight w:val="none"/>
          <w:lang w:val="en-US" w:eastAsia="zh-CN"/>
        </w:rPr>
        <w:t>但不限于</w:t>
      </w:r>
      <w:r>
        <w:rPr>
          <w:rFonts w:hint="eastAsia" w:hAnsi="宋体" w:eastAsia="宋体" w:cs="宋体"/>
          <w:color w:val="auto"/>
          <w:highlight w:val="none"/>
          <w:lang w:val="en-US" w:eastAsia="zh-CN"/>
        </w:rPr>
        <w:t>：</w:t>
      </w:r>
    </w:p>
    <w:p w14:paraId="7A9AEDB1">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有备案的网站；</w:t>
      </w:r>
    </w:p>
    <w:p w14:paraId="1F0604E8">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有经认证的组织或项目的微信公众号；</w:t>
      </w:r>
    </w:p>
    <w:p w14:paraId="7F8D573F">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有经认证的组织或项目的微博账号；</w:t>
      </w:r>
    </w:p>
    <w:p w14:paraId="366C308E">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视频号（如抖音、快手、哔哩哔哩、微信视频等）；</w:t>
      </w:r>
    </w:p>
    <w:p w14:paraId="7E08AA39">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定期发布的简报、年报；</w:t>
      </w:r>
    </w:p>
    <w:p w14:paraId="0F1EFA75">
      <w:pPr>
        <w:pStyle w:val="174"/>
        <w:numPr>
          <w:ilvl w:val="0"/>
          <w:numId w:val="38"/>
        </w:numPr>
        <w:bidi w:val="0"/>
        <w:ind w:left="851" w:leftChars="0" w:hanging="426" w:firstLineChars="0"/>
        <w:rPr>
          <w:rFonts w:hint="eastAsia"/>
          <w:color w:val="auto"/>
          <w:lang w:val="en-US" w:eastAsia="zh-CN"/>
        </w:rPr>
      </w:pPr>
      <w:r>
        <w:rPr>
          <w:rFonts w:hint="eastAsia"/>
          <w:color w:val="auto"/>
          <w:lang w:val="en-US" w:eastAsia="zh-CN"/>
        </w:rPr>
        <w:t>有合作的公众媒体渠道；</w:t>
      </w:r>
    </w:p>
    <w:p w14:paraId="3985685C">
      <w:pPr>
        <w:pStyle w:val="174"/>
        <w:numPr>
          <w:ilvl w:val="0"/>
          <w:numId w:val="38"/>
        </w:numPr>
        <w:bidi w:val="0"/>
        <w:ind w:left="851" w:leftChars="0" w:hanging="426" w:firstLineChars="0"/>
        <w:rPr>
          <w:rFonts w:hint="default"/>
          <w:color w:val="auto"/>
          <w:lang w:val="en-US" w:eastAsia="zh-CN"/>
        </w:rPr>
      </w:pPr>
      <w:r>
        <w:rPr>
          <w:rFonts w:hint="eastAsia"/>
          <w:color w:val="auto"/>
          <w:lang w:val="en-US" w:eastAsia="zh-CN"/>
        </w:rPr>
        <w:t>其他经过备案的平台或新媒体账号。</w:t>
      </w:r>
    </w:p>
    <w:p w14:paraId="2DC3F07E">
      <w:pPr>
        <w:pStyle w:val="164"/>
        <w:bidi w:val="0"/>
        <w:rPr>
          <w:rFonts w:hint="eastAsia" w:hAnsi="Times New Roman" w:eastAsia="宋体" w:cs="Times New Roman"/>
          <w:color w:val="auto"/>
          <w:highlight w:val="none"/>
          <w:lang w:val="en-US" w:eastAsia="zh-CN"/>
        </w:rPr>
      </w:pPr>
      <w:r>
        <w:rPr>
          <w:rFonts w:hint="eastAsia" w:hAnsi="Times New Roman" w:eastAsia="宋体" w:cs="Times New Roman"/>
          <w:color w:val="auto"/>
          <w:highlight w:val="none"/>
          <w:lang w:val="en-US" w:eastAsia="zh-CN"/>
        </w:rPr>
        <w:t>可运用以下</w:t>
      </w:r>
      <w:r>
        <w:rPr>
          <w:rFonts w:hint="eastAsia" w:hAnsi="宋体" w:eastAsia="宋体" w:cs="宋体"/>
          <w:color w:val="auto"/>
          <w:highlight w:val="none"/>
          <w:lang w:val="en-US" w:eastAsia="zh-CN"/>
        </w:rPr>
        <w:t>一种或多种</w:t>
      </w:r>
      <w:r>
        <w:rPr>
          <w:rFonts w:hint="eastAsia" w:hAnsi="Times New Roman" w:eastAsia="宋体" w:cs="Times New Roman"/>
          <w:color w:val="auto"/>
          <w:highlight w:val="none"/>
          <w:lang w:val="en-US" w:eastAsia="zh-CN"/>
        </w:rPr>
        <w:t>传播方式宣传项目</w:t>
      </w:r>
      <w:r>
        <w:rPr>
          <w:rFonts w:hint="eastAsia" w:hAnsi="宋体" w:eastAsia="宋体" w:cs="宋体"/>
          <w:color w:val="auto"/>
          <w:highlight w:val="none"/>
          <w:lang w:val="en-US" w:eastAsia="zh-CN"/>
        </w:rPr>
        <w:t>，包括</w:t>
      </w:r>
      <w:r>
        <w:rPr>
          <w:rFonts w:hint="eastAsia" w:hAnsi="宋体" w:cs="宋体"/>
          <w:color w:val="auto"/>
          <w:highlight w:val="none"/>
          <w:lang w:val="en-US" w:eastAsia="zh-CN"/>
        </w:rPr>
        <w:t>但不限于</w:t>
      </w:r>
      <w:r>
        <w:rPr>
          <w:rFonts w:hint="eastAsia" w:hAnsi="宋体" w:eastAsia="宋体" w:cs="宋体"/>
          <w:color w:val="auto"/>
          <w:highlight w:val="none"/>
          <w:lang w:val="en-US" w:eastAsia="zh-CN"/>
        </w:rPr>
        <w:t>：</w:t>
      </w:r>
    </w:p>
    <w:p w14:paraId="1EF96CE7">
      <w:pPr>
        <w:pStyle w:val="174"/>
        <w:numPr>
          <w:ilvl w:val="0"/>
          <w:numId w:val="39"/>
        </w:numPr>
        <w:bidi w:val="0"/>
        <w:ind w:left="851" w:leftChars="0" w:hanging="426" w:firstLineChars="0"/>
        <w:rPr>
          <w:rFonts w:hint="eastAsia"/>
          <w:color w:val="auto"/>
          <w:lang w:val="en-US" w:eastAsia="zh-CN"/>
        </w:rPr>
      </w:pPr>
      <w:r>
        <w:rPr>
          <w:rFonts w:hint="eastAsia"/>
          <w:color w:val="auto"/>
          <w:lang w:val="en-US" w:eastAsia="zh-CN"/>
        </w:rPr>
        <w:t>文字材料，新闻稿、文章等；</w:t>
      </w:r>
    </w:p>
    <w:p w14:paraId="463A0725">
      <w:pPr>
        <w:pStyle w:val="174"/>
        <w:numPr>
          <w:ilvl w:val="0"/>
          <w:numId w:val="39"/>
        </w:numPr>
        <w:bidi w:val="0"/>
        <w:ind w:left="851" w:leftChars="0" w:hanging="426" w:firstLineChars="0"/>
        <w:rPr>
          <w:rFonts w:hint="eastAsia"/>
          <w:color w:val="auto"/>
          <w:lang w:val="en-US" w:eastAsia="zh-CN"/>
        </w:rPr>
      </w:pPr>
      <w:r>
        <w:rPr>
          <w:rFonts w:hint="eastAsia"/>
          <w:color w:val="auto"/>
          <w:lang w:val="en-US" w:eastAsia="zh-CN"/>
        </w:rPr>
        <w:t>电子材料，照片、语音、视频等；</w:t>
      </w:r>
    </w:p>
    <w:p w14:paraId="470DEDC4">
      <w:pPr>
        <w:pStyle w:val="174"/>
        <w:numPr>
          <w:ilvl w:val="0"/>
          <w:numId w:val="39"/>
        </w:numPr>
        <w:bidi w:val="0"/>
        <w:ind w:left="851" w:leftChars="0" w:hanging="426" w:firstLineChars="0"/>
        <w:rPr>
          <w:rFonts w:hint="eastAsia"/>
          <w:color w:val="auto"/>
          <w:lang w:val="en-US" w:eastAsia="zh-CN"/>
        </w:rPr>
      </w:pPr>
      <w:r>
        <w:rPr>
          <w:rFonts w:hint="eastAsia"/>
          <w:color w:val="auto"/>
          <w:lang w:val="en-US" w:eastAsia="zh-CN"/>
        </w:rPr>
        <w:t>活动，沙龙、展览、讲座、演出等。</w:t>
      </w:r>
    </w:p>
    <w:p w14:paraId="65CCC90F">
      <w:pPr>
        <w:pStyle w:val="164"/>
        <w:bidi w:val="0"/>
        <w:rPr>
          <w:rFonts w:hint="default" w:ascii="宋体" w:hAnsi="Times New Roman" w:eastAsia="宋体" w:cs="Times New Roman"/>
          <w:color w:val="auto"/>
          <w:lang w:val="en-US" w:eastAsia="zh-CN"/>
        </w:rPr>
      </w:pPr>
      <w:r>
        <w:rPr>
          <w:rFonts w:hint="eastAsia" w:ascii="宋体" w:hAnsi="Times New Roman" w:eastAsia="宋体" w:cs="Times New Roman"/>
          <w:color w:val="auto"/>
          <w:lang w:val="en-US" w:eastAsia="zh-CN"/>
        </w:rPr>
        <w:t>宣传内容应真实、合法、合规，严禁虚假宣传和误导性信息。</w:t>
      </w:r>
    </w:p>
    <w:p w14:paraId="4AF09BA7">
      <w:pPr>
        <w:pStyle w:val="164"/>
        <w:bidi w:val="0"/>
        <w:rPr>
          <w:rFonts w:hint="default" w:ascii="宋体" w:hAnsi="Times New Roman" w:eastAsia="宋体" w:cs="Times New Roman"/>
          <w:color w:val="auto"/>
          <w:lang w:val="en-US" w:eastAsia="zh-CN"/>
        </w:rPr>
      </w:pPr>
      <w:r>
        <w:rPr>
          <w:rFonts w:hint="eastAsia"/>
          <w:color w:val="auto"/>
          <w:lang w:val="en-US" w:eastAsia="zh-CN"/>
        </w:rPr>
        <w:t>宣传推广项目时，宜根据</w:t>
      </w:r>
      <w:r>
        <w:rPr>
          <w:rFonts w:hint="eastAsia" w:hAnsi="宋体" w:eastAsia="宋体" w:cs="宋体"/>
          <w:color w:val="auto"/>
          <w:highlight w:val="none"/>
          <w:lang w:val="en-US" w:eastAsia="zh-CN"/>
        </w:rPr>
        <w:t>传播</w:t>
      </w:r>
      <w:r>
        <w:rPr>
          <w:rFonts w:hint="eastAsia"/>
          <w:color w:val="auto"/>
          <w:lang w:val="en-US" w:eastAsia="zh-CN"/>
        </w:rPr>
        <w:t>对象、内容，有针对性的选择</w:t>
      </w:r>
      <w:r>
        <w:rPr>
          <w:rFonts w:hint="eastAsia" w:ascii="宋体" w:hAnsi="Times New Roman" w:eastAsia="宋体" w:cs="Times New Roman"/>
          <w:color w:val="auto"/>
          <w:lang w:val="en-US" w:eastAsia="zh-CN"/>
        </w:rPr>
        <w:t>渠道、方式，并制定推进计划。</w:t>
      </w:r>
    </w:p>
    <w:p w14:paraId="5C1F417D">
      <w:pPr>
        <w:pStyle w:val="65"/>
        <w:bidi w:val="0"/>
        <w:rPr>
          <w:rFonts w:hint="eastAsia"/>
          <w:color w:val="auto"/>
          <w:lang w:val="en-US" w:eastAsia="zh-CN"/>
        </w:rPr>
      </w:pPr>
      <w:r>
        <w:rPr>
          <w:rFonts w:hint="eastAsia"/>
          <w:color w:val="auto"/>
          <w:lang w:val="en-US" w:eastAsia="zh-CN"/>
        </w:rPr>
        <w:t>传播成效</w:t>
      </w:r>
    </w:p>
    <w:p w14:paraId="702151B2">
      <w:pPr>
        <w:pStyle w:val="235"/>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宜定期对</w:t>
      </w:r>
      <w:r>
        <w:rPr>
          <w:rFonts w:hint="eastAsia" w:ascii="宋体" w:hAnsi="宋体" w:eastAsia="宋体" w:cs="宋体"/>
          <w:color w:val="auto"/>
          <w:highlight w:val="none"/>
          <w:lang w:val="en-US" w:eastAsia="zh-CN"/>
        </w:rPr>
        <w:t>项目传播成效</w:t>
      </w:r>
      <w:r>
        <w:rPr>
          <w:rFonts w:hint="eastAsia" w:hAnsi="宋体" w:cs="宋体"/>
          <w:color w:val="auto"/>
          <w:highlight w:val="none"/>
          <w:lang w:val="en-US" w:eastAsia="zh-CN"/>
        </w:rPr>
        <w:t>进行</w:t>
      </w:r>
      <w:r>
        <w:rPr>
          <w:rFonts w:hint="eastAsia" w:hAnsi="Times New Roman" w:cs="Times New Roman"/>
          <w:color w:val="auto"/>
          <w:lang w:val="en-US" w:eastAsia="zh-CN"/>
        </w:rPr>
        <w:t>自我评价</w:t>
      </w:r>
      <w:r>
        <w:rPr>
          <w:rFonts w:hint="eastAsia" w:ascii="宋体" w:hAnsi="宋体" w:eastAsia="宋体" w:cs="宋体"/>
          <w:color w:val="auto"/>
          <w:highlight w:val="none"/>
          <w:lang w:val="en-US" w:eastAsia="zh-CN"/>
        </w:rPr>
        <w:t>，</w:t>
      </w:r>
      <w:r>
        <w:rPr>
          <w:rFonts w:hint="eastAsia" w:hAnsi="Times New Roman" w:cs="Times New Roman"/>
          <w:color w:val="auto"/>
          <w:lang w:val="en-US" w:eastAsia="zh-CN"/>
        </w:rPr>
        <w:t>评价</w:t>
      </w:r>
      <w:r>
        <w:rPr>
          <w:rFonts w:hint="eastAsia" w:cs="Times New Roman"/>
          <w:color w:val="auto"/>
          <w:lang w:val="en-US" w:eastAsia="zh-CN"/>
        </w:rPr>
        <w:t>内容</w:t>
      </w:r>
      <w:r>
        <w:rPr>
          <w:rFonts w:hint="eastAsia" w:hAnsi="Times New Roman" w:cs="Times New Roman"/>
          <w:color w:val="auto"/>
          <w:highlight w:val="none"/>
          <w:lang w:val="en-US" w:eastAsia="zh-CN"/>
        </w:rPr>
        <w:t>包括但不限于：</w:t>
      </w:r>
    </w:p>
    <w:p w14:paraId="71D6FB9E">
      <w:pPr>
        <w:pStyle w:val="174"/>
        <w:numPr>
          <w:ilvl w:val="0"/>
          <w:numId w:val="40"/>
        </w:numPr>
        <w:bidi w:val="0"/>
        <w:ind w:left="851" w:leftChars="0" w:hanging="426" w:firstLineChars="0"/>
        <w:rPr>
          <w:rFonts w:hint="eastAsia"/>
          <w:color w:val="auto"/>
          <w:lang w:val="en-US" w:eastAsia="zh-CN"/>
        </w:rPr>
      </w:pPr>
      <w:r>
        <w:rPr>
          <w:rFonts w:hint="default"/>
          <w:color w:val="auto"/>
          <w:lang w:val="en-US" w:eastAsia="zh-CN"/>
        </w:rPr>
        <w:t>网站或网页点击率与希望达成的目标一致</w:t>
      </w:r>
      <w:r>
        <w:rPr>
          <w:rFonts w:hint="eastAsia"/>
          <w:color w:val="auto"/>
          <w:lang w:val="en-US" w:eastAsia="zh-CN"/>
        </w:rPr>
        <w:t>；</w:t>
      </w:r>
    </w:p>
    <w:p w14:paraId="0133D771">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微信公众号关注量与希望达成的目标一致</w:t>
      </w:r>
      <w:r>
        <w:rPr>
          <w:rFonts w:hint="eastAsia"/>
          <w:color w:val="auto"/>
          <w:lang w:val="en-US" w:eastAsia="zh-CN"/>
        </w:rPr>
        <w:t>；</w:t>
      </w:r>
    </w:p>
    <w:p w14:paraId="4040F772">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相关推文点击率与希望达成的目标一致</w:t>
      </w:r>
      <w:r>
        <w:rPr>
          <w:rFonts w:hint="eastAsia"/>
          <w:color w:val="auto"/>
          <w:lang w:val="en-US" w:eastAsia="zh-CN"/>
        </w:rPr>
        <w:t>；</w:t>
      </w:r>
    </w:p>
    <w:p w14:paraId="294C4728">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活动报名响应度</w:t>
      </w:r>
      <w:r>
        <w:rPr>
          <w:rFonts w:hint="eastAsia"/>
          <w:color w:val="auto"/>
          <w:lang w:val="en-US" w:eastAsia="zh-CN"/>
        </w:rPr>
        <w:t>（</w:t>
      </w:r>
      <w:r>
        <w:rPr>
          <w:rFonts w:hint="default"/>
          <w:color w:val="auto"/>
          <w:lang w:val="en-US" w:eastAsia="zh-CN"/>
        </w:rPr>
        <w:t>含人数、时间等</w:t>
      </w:r>
      <w:r>
        <w:rPr>
          <w:rFonts w:hint="eastAsia"/>
          <w:color w:val="auto"/>
          <w:lang w:val="en-US" w:eastAsia="zh-CN"/>
        </w:rPr>
        <w:t>）</w:t>
      </w:r>
      <w:r>
        <w:rPr>
          <w:rFonts w:hint="default"/>
          <w:color w:val="auto"/>
          <w:lang w:val="en-US" w:eastAsia="zh-CN"/>
        </w:rPr>
        <w:t>与希望达成的目标一致</w:t>
      </w:r>
      <w:r>
        <w:rPr>
          <w:rFonts w:hint="eastAsia"/>
          <w:color w:val="auto"/>
          <w:lang w:val="en-US" w:eastAsia="zh-CN"/>
        </w:rPr>
        <w:t>；</w:t>
      </w:r>
    </w:p>
    <w:p w14:paraId="1FBBC5D4">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志愿者参与的响应度与希望达成的目标一致</w:t>
      </w:r>
      <w:r>
        <w:rPr>
          <w:rFonts w:hint="eastAsia"/>
          <w:color w:val="auto"/>
          <w:lang w:val="en-US" w:eastAsia="zh-CN"/>
        </w:rPr>
        <w:t>；</w:t>
      </w:r>
    </w:p>
    <w:p w14:paraId="491774D2">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捐款响应度与希望达成的目标一致</w:t>
      </w:r>
      <w:r>
        <w:rPr>
          <w:rFonts w:hint="eastAsia"/>
          <w:color w:val="auto"/>
          <w:lang w:val="en-US" w:eastAsia="zh-CN"/>
        </w:rPr>
        <w:t>；</w:t>
      </w:r>
    </w:p>
    <w:p w14:paraId="5F9EFB39">
      <w:pPr>
        <w:pStyle w:val="174"/>
        <w:numPr>
          <w:ilvl w:val="0"/>
          <w:numId w:val="40"/>
        </w:numPr>
        <w:bidi w:val="0"/>
        <w:ind w:left="851" w:leftChars="0" w:hanging="426" w:firstLineChars="0"/>
        <w:rPr>
          <w:rFonts w:hint="default"/>
          <w:color w:val="auto"/>
          <w:lang w:val="en-US" w:eastAsia="zh-CN"/>
        </w:rPr>
      </w:pPr>
      <w:r>
        <w:rPr>
          <w:rFonts w:hint="default"/>
          <w:color w:val="auto"/>
          <w:lang w:val="en-US" w:eastAsia="zh-CN"/>
        </w:rPr>
        <w:t>项目所涉及的社会问题或服务策略得到后续关注，与希望达成的目标一致。</w:t>
      </w:r>
    </w:p>
    <w:p w14:paraId="135B87CE">
      <w:pPr>
        <w:pStyle w:val="105"/>
        <w:bidi w:val="0"/>
        <w:rPr>
          <w:rFonts w:hint="eastAsia"/>
          <w:color w:val="auto"/>
          <w:lang w:val="en-US" w:eastAsia="zh-CN"/>
        </w:rPr>
      </w:pPr>
      <w:bookmarkStart w:id="87" w:name="_Toc31693"/>
      <w:bookmarkStart w:id="88" w:name="_Toc18158"/>
      <w:bookmarkStart w:id="89" w:name="_Toc12900"/>
      <w:bookmarkStart w:id="90" w:name="_Toc4819"/>
      <w:bookmarkStart w:id="91" w:name="_Toc29928"/>
      <w:r>
        <w:rPr>
          <w:rFonts w:hint="eastAsia"/>
          <w:color w:val="auto"/>
          <w:lang w:val="en-US" w:eastAsia="zh-CN"/>
        </w:rPr>
        <w:t>可持续发展</w:t>
      </w:r>
      <w:bookmarkEnd w:id="87"/>
      <w:bookmarkEnd w:id="88"/>
      <w:bookmarkEnd w:id="89"/>
    </w:p>
    <w:p w14:paraId="5AC82333">
      <w:pPr>
        <w:pStyle w:val="65"/>
        <w:bidi w:val="0"/>
        <w:rPr>
          <w:rFonts w:hint="eastAsia"/>
          <w:color w:val="auto"/>
          <w:lang w:val="en-US" w:eastAsia="zh-CN"/>
        </w:rPr>
      </w:pPr>
      <w:r>
        <w:rPr>
          <w:rFonts w:hint="eastAsia"/>
          <w:color w:val="auto"/>
          <w:lang w:val="en-US" w:eastAsia="zh-CN"/>
        </w:rPr>
        <w:t>使命、理念</w:t>
      </w:r>
    </w:p>
    <w:p w14:paraId="1AE59EA7">
      <w:pPr>
        <w:pStyle w:val="164"/>
        <w:bidi w:val="0"/>
        <w:rPr>
          <w:rFonts w:hint="default"/>
          <w:color w:val="auto"/>
          <w:lang w:val="en-US" w:eastAsia="zh-CN"/>
        </w:rPr>
      </w:pPr>
      <w:r>
        <w:rPr>
          <w:rFonts w:hint="eastAsia"/>
          <w:color w:val="auto"/>
          <w:lang w:val="en-US" w:eastAsia="zh-CN"/>
        </w:rPr>
        <w:t>组织应明确</w:t>
      </w:r>
      <w:r>
        <w:rPr>
          <w:rFonts w:hint="default"/>
          <w:color w:val="auto"/>
          <w:lang w:val="en-US" w:eastAsia="zh-CN"/>
        </w:rPr>
        <w:t>项目的使命</w:t>
      </w:r>
      <w:r>
        <w:rPr>
          <w:rFonts w:hint="eastAsia"/>
          <w:color w:val="auto"/>
          <w:lang w:val="en-US" w:eastAsia="zh-CN"/>
        </w:rPr>
        <w:t>，并保持</w:t>
      </w:r>
      <w:r>
        <w:rPr>
          <w:rFonts w:hint="default"/>
          <w:color w:val="auto"/>
          <w:lang w:val="en-US" w:eastAsia="zh-CN"/>
        </w:rPr>
        <w:t>与本组织的使命一致。</w:t>
      </w:r>
    </w:p>
    <w:p w14:paraId="0F81BC04">
      <w:pPr>
        <w:pStyle w:val="164"/>
        <w:bidi w:val="0"/>
        <w:rPr>
          <w:rFonts w:hint="default"/>
          <w:color w:val="auto"/>
          <w:lang w:val="en-US" w:eastAsia="zh-CN"/>
        </w:rPr>
      </w:pPr>
      <w:r>
        <w:rPr>
          <w:rFonts w:hint="default"/>
          <w:color w:val="auto"/>
          <w:lang w:val="en-US" w:eastAsia="zh-CN"/>
        </w:rPr>
        <w:t>项目和组织</w:t>
      </w:r>
      <w:r>
        <w:rPr>
          <w:rFonts w:hint="eastAsia"/>
          <w:color w:val="auto"/>
          <w:lang w:val="en-US" w:eastAsia="zh-CN"/>
        </w:rPr>
        <w:t>应</w:t>
      </w:r>
      <w:r>
        <w:rPr>
          <w:rFonts w:hint="default"/>
          <w:color w:val="auto"/>
          <w:lang w:val="en-US" w:eastAsia="zh-CN"/>
        </w:rPr>
        <w:t>遵守</w:t>
      </w:r>
      <w:r>
        <w:rPr>
          <w:rFonts w:hint="eastAsia"/>
          <w:color w:val="auto"/>
          <w:lang w:val="en-US" w:eastAsia="zh-CN"/>
        </w:rPr>
        <w:t>“</w:t>
      </w:r>
      <w:r>
        <w:rPr>
          <w:rFonts w:hint="default"/>
          <w:color w:val="auto"/>
          <w:lang w:val="en-US" w:eastAsia="zh-CN"/>
        </w:rPr>
        <w:t>以人为本</w:t>
      </w:r>
      <w:r>
        <w:rPr>
          <w:rFonts w:hint="eastAsia"/>
          <w:color w:val="auto"/>
          <w:lang w:val="en-US" w:eastAsia="zh-CN"/>
        </w:rPr>
        <w:t>”</w:t>
      </w:r>
      <w:r>
        <w:rPr>
          <w:rFonts w:hint="default"/>
          <w:color w:val="auto"/>
          <w:lang w:val="en-US" w:eastAsia="zh-CN"/>
        </w:rPr>
        <w:t>的理念，对生态无害</w:t>
      </w:r>
      <w:r>
        <w:rPr>
          <w:rFonts w:hint="eastAsia"/>
          <w:color w:val="auto"/>
          <w:lang w:val="en-US" w:eastAsia="zh-CN"/>
        </w:rPr>
        <w:t>，</w:t>
      </w:r>
      <w:r>
        <w:rPr>
          <w:rFonts w:hint="default"/>
          <w:color w:val="auto"/>
          <w:lang w:val="en-US" w:eastAsia="zh-CN"/>
        </w:rPr>
        <w:t>对环境友好。</w:t>
      </w:r>
    </w:p>
    <w:p w14:paraId="1B1D5557">
      <w:pPr>
        <w:pStyle w:val="65"/>
        <w:bidi w:val="0"/>
        <w:rPr>
          <w:rFonts w:hint="default"/>
          <w:color w:val="auto"/>
          <w:lang w:val="en-US" w:eastAsia="zh-CN"/>
        </w:rPr>
      </w:pPr>
      <w:r>
        <w:rPr>
          <w:rFonts w:hint="eastAsia"/>
          <w:color w:val="auto"/>
          <w:lang w:val="en-US" w:eastAsia="zh-CN"/>
        </w:rPr>
        <w:t>项目团队</w:t>
      </w:r>
    </w:p>
    <w:p w14:paraId="77AEF3A4">
      <w:pPr>
        <w:pStyle w:val="164"/>
        <w:bidi w:val="0"/>
        <w:rPr>
          <w:rFonts w:hint="eastAsia"/>
          <w:color w:val="auto"/>
          <w:lang w:val="en-US" w:eastAsia="zh-CN"/>
        </w:rPr>
      </w:pPr>
      <w:r>
        <w:rPr>
          <w:rFonts w:hint="eastAsia"/>
          <w:color w:val="auto"/>
          <w:lang w:val="en-US" w:eastAsia="zh-CN"/>
        </w:rPr>
        <w:t>组织应保障</w:t>
      </w:r>
      <w:r>
        <w:rPr>
          <w:rFonts w:hint="default"/>
          <w:color w:val="auto"/>
          <w:lang w:val="en-US" w:eastAsia="zh-CN"/>
        </w:rPr>
        <w:t>项目团队</w:t>
      </w:r>
      <w:r>
        <w:rPr>
          <w:rFonts w:hint="eastAsia"/>
          <w:color w:val="auto"/>
          <w:lang w:val="en-US" w:eastAsia="zh-CN"/>
        </w:rPr>
        <w:t>的</w:t>
      </w:r>
      <w:r>
        <w:rPr>
          <w:rFonts w:hint="default"/>
          <w:color w:val="auto"/>
          <w:lang w:val="en-US" w:eastAsia="zh-CN"/>
        </w:rPr>
        <w:t>稳定，</w:t>
      </w:r>
      <w:r>
        <w:rPr>
          <w:rFonts w:hint="eastAsia"/>
          <w:color w:val="auto"/>
          <w:lang w:val="en-US" w:eastAsia="zh-CN"/>
        </w:rPr>
        <w:t>并通过不断</w:t>
      </w:r>
      <w:r>
        <w:rPr>
          <w:rFonts w:hint="default"/>
          <w:color w:val="auto"/>
          <w:lang w:val="en-US" w:eastAsia="zh-CN"/>
        </w:rPr>
        <w:t>吸引人才加入</w:t>
      </w:r>
      <w:r>
        <w:rPr>
          <w:rFonts w:hint="eastAsia"/>
          <w:color w:val="auto"/>
          <w:lang w:val="en-US" w:eastAsia="zh-CN"/>
        </w:rPr>
        <w:t>，为</w:t>
      </w:r>
      <w:r>
        <w:rPr>
          <w:rFonts w:hint="default"/>
          <w:color w:val="auto"/>
          <w:lang w:val="en-US" w:eastAsia="zh-CN"/>
        </w:rPr>
        <w:t>项目团队注入活力。</w:t>
      </w:r>
    </w:p>
    <w:p w14:paraId="6F92DBDC">
      <w:pPr>
        <w:pStyle w:val="164"/>
        <w:bidi w:val="0"/>
        <w:rPr>
          <w:rFonts w:hint="eastAsia"/>
          <w:color w:val="auto"/>
          <w:lang w:val="en-US" w:eastAsia="zh-CN"/>
        </w:rPr>
      </w:pPr>
      <w:r>
        <w:rPr>
          <w:rFonts w:hint="eastAsia"/>
          <w:color w:val="auto"/>
          <w:lang w:val="en-US" w:eastAsia="zh-CN"/>
        </w:rPr>
        <w:t>组织应在</w:t>
      </w:r>
      <w:r>
        <w:rPr>
          <w:rFonts w:hint="default"/>
          <w:color w:val="auto"/>
          <w:lang w:val="en-US" w:eastAsia="zh-CN"/>
        </w:rPr>
        <w:t>项目团队成员</w:t>
      </w:r>
      <w:r>
        <w:rPr>
          <w:rFonts w:hint="eastAsia"/>
          <w:color w:val="auto"/>
          <w:lang w:val="en-US" w:eastAsia="zh-CN"/>
        </w:rPr>
        <w:t>定期培训中强调</w:t>
      </w:r>
      <w:r>
        <w:rPr>
          <w:rFonts w:hint="default"/>
          <w:color w:val="auto"/>
          <w:lang w:val="en-US" w:eastAsia="zh-CN"/>
        </w:rPr>
        <w:t>本组织和本项目的使命、价值观</w:t>
      </w:r>
      <w:r>
        <w:rPr>
          <w:rFonts w:hint="eastAsia"/>
          <w:color w:val="auto"/>
          <w:lang w:val="en-US" w:eastAsia="zh-CN"/>
        </w:rPr>
        <w:t>，培养</w:t>
      </w:r>
      <w:r>
        <w:rPr>
          <w:rFonts w:hint="default"/>
          <w:color w:val="auto"/>
          <w:lang w:val="en-US" w:eastAsia="zh-CN"/>
        </w:rPr>
        <w:t>项目团队成员</w:t>
      </w:r>
      <w:r>
        <w:rPr>
          <w:rFonts w:hint="eastAsia"/>
          <w:color w:val="auto"/>
          <w:lang w:val="en-US" w:eastAsia="zh-CN"/>
        </w:rPr>
        <w:t>的</w:t>
      </w:r>
      <w:r>
        <w:rPr>
          <w:rFonts w:hint="default"/>
          <w:color w:val="auto"/>
          <w:lang w:val="en-US" w:eastAsia="zh-CN"/>
        </w:rPr>
        <w:t>协同合作</w:t>
      </w:r>
      <w:r>
        <w:rPr>
          <w:rFonts w:hint="eastAsia"/>
          <w:color w:val="auto"/>
          <w:lang w:val="en-US" w:eastAsia="zh-CN"/>
        </w:rPr>
        <w:t>能力。</w:t>
      </w:r>
    </w:p>
    <w:p w14:paraId="1C1FCD00">
      <w:pPr>
        <w:pStyle w:val="65"/>
        <w:bidi w:val="0"/>
        <w:rPr>
          <w:rFonts w:hint="eastAsia"/>
          <w:color w:val="auto"/>
          <w:lang w:val="en-US" w:eastAsia="zh-CN"/>
        </w:rPr>
      </w:pPr>
      <w:r>
        <w:rPr>
          <w:rFonts w:hint="eastAsia"/>
          <w:color w:val="auto"/>
          <w:lang w:val="en-US" w:eastAsia="zh-CN"/>
        </w:rPr>
        <w:t>资助方</w:t>
      </w:r>
    </w:p>
    <w:p w14:paraId="79A9BB42">
      <w:pPr>
        <w:pStyle w:val="56"/>
        <w:bidi w:val="0"/>
        <w:rPr>
          <w:rFonts w:hint="default"/>
          <w:color w:val="auto"/>
          <w:lang w:val="en-US" w:eastAsia="zh-CN"/>
        </w:rPr>
      </w:pPr>
      <w:r>
        <w:rPr>
          <w:rFonts w:hint="default"/>
          <w:color w:val="auto"/>
          <w:lang w:val="en-US" w:eastAsia="zh-CN"/>
        </w:rPr>
        <w:t>项目</w:t>
      </w:r>
      <w:r>
        <w:rPr>
          <w:rFonts w:hint="eastAsia"/>
          <w:color w:val="auto"/>
          <w:lang w:val="en-US" w:eastAsia="zh-CN"/>
        </w:rPr>
        <w:t>应</w:t>
      </w:r>
      <w:r>
        <w:rPr>
          <w:rFonts w:hint="default"/>
          <w:color w:val="auto"/>
          <w:lang w:val="en-US" w:eastAsia="zh-CN"/>
        </w:rPr>
        <w:t>有稳定的资助方</w:t>
      </w:r>
      <w:r>
        <w:rPr>
          <w:rFonts w:hint="eastAsia"/>
          <w:color w:val="auto"/>
          <w:lang w:val="en-US" w:eastAsia="zh-CN"/>
        </w:rPr>
        <w:t>，</w:t>
      </w:r>
      <w:r>
        <w:rPr>
          <w:rFonts w:hint="default"/>
          <w:color w:val="auto"/>
          <w:lang w:val="en-US" w:eastAsia="zh-CN"/>
        </w:rPr>
        <w:t>资助方类型</w:t>
      </w:r>
      <w:r>
        <w:rPr>
          <w:rFonts w:hint="eastAsia"/>
          <w:color w:val="auto"/>
          <w:lang w:val="en-US" w:eastAsia="zh-CN"/>
        </w:rPr>
        <w:t>宜</w:t>
      </w:r>
      <w:r>
        <w:rPr>
          <w:rFonts w:hint="default"/>
          <w:color w:val="auto"/>
          <w:lang w:val="en-US" w:eastAsia="zh-CN"/>
        </w:rPr>
        <w:t>比较多元</w:t>
      </w:r>
      <w:r>
        <w:rPr>
          <w:rFonts w:hint="eastAsia"/>
          <w:color w:val="auto"/>
          <w:lang w:val="en-US" w:eastAsia="zh-CN"/>
        </w:rPr>
        <w:t>，包括但不限于：政府、事业单位、基金会、其他社会组织、服务对象或个人、企业、学校等。</w:t>
      </w:r>
    </w:p>
    <w:p w14:paraId="2F93FFBB">
      <w:pPr>
        <w:pStyle w:val="65"/>
        <w:bidi w:val="0"/>
        <w:rPr>
          <w:rFonts w:hint="eastAsia"/>
          <w:color w:val="auto"/>
          <w:lang w:val="en-US" w:eastAsia="zh-CN"/>
        </w:rPr>
      </w:pPr>
      <w:r>
        <w:rPr>
          <w:rFonts w:hint="eastAsia"/>
          <w:color w:val="auto"/>
          <w:lang w:val="en-US" w:eastAsia="zh-CN"/>
        </w:rPr>
        <w:t>创新</w:t>
      </w:r>
      <w:bookmarkEnd w:id="90"/>
      <w:bookmarkEnd w:id="91"/>
      <w:r>
        <w:rPr>
          <w:rFonts w:hint="eastAsia"/>
          <w:color w:val="auto"/>
          <w:lang w:val="en-US" w:eastAsia="zh-CN"/>
        </w:rPr>
        <w:t>研发</w:t>
      </w:r>
    </w:p>
    <w:p w14:paraId="15F0BD44">
      <w:pPr>
        <w:pStyle w:val="164"/>
        <w:bidi w:val="0"/>
        <w:rPr>
          <w:rFonts w:hint="default"/>
          <w:color w:val="auto"/>
          <w:lang w:val="en-US" w:eastAsia="zh-CN"/>
        </w:rPr>
      </w:pPr>
      <w:r>
        <w:rPr>
          <w:rFonts w:hint="eastAsia"/>
          <w:color w:val="auto"/>
          <w:lang w:val="en-US" w:eastAsia="zh-CN"/>
        </w:rPr>
        <w:t>应制定项目创新研发投入计划，持续性投入人力、财力、物力等，用于创新和项目提升。</w:t>
      </w:r>
    </w:p>
    <w:p w14:paraId="14264BB7">
      <w:pPr>
        <w:pStyle w:val="164"/>
        <w:bidi w:val="0"/>
        <w:rPr>
          <w:rFonts w:hint="eastAsia"/>
          <w:color w:val="auto"/>
          <w:lang w:val="en-US" w:eastAsia="zh-CN"/>
        </w:rPr>
      </w:pPr>
      <w:r>
        <w:rPr>
          <w:rFonts w:hint="eastAsia"/>
          <w:color w:val="auto"/>
          <w:lang w:val="en-US" w:eastAsia="zh-CN"/>
        </w:rPr>
        <w:t>应对项目的创新研发投入资金进行管理，创新研发投入资金应为</w:t>
      </w:r>
      <w:r>
        <w:rPr>
          <w:rFonts w:hint="default"/>
          <w:color w:val="auto"/>
          <w:lang w:val="en-US" w:eastAsia="zh-CN"/>
        </w:rPr>
        <w:t>本组织积累的非限定性经费</w:t>
      </w:r>
      <w:r>
        <w:rPr>
          <w:rFonts w:hint="eastAsia"/>
          <w:color w:val="auto"/>
          <w:lang w:val="en-US" w:eastAsia="zh-CN"/>
        </w:rPr>
        <w:t>（</w:t>
      </w:r>
      <w:r>
        <w:rPr>
          <w:rFonts w:hint="default"/>
          <w:color w:val="auto"/>
          <w:lang w:val="en-US" w:eastAsia="zh-CN"/>
        </w:rPr>
        <w:t>或管理经费</w:t>
      </w:r>
      <w:r>
        <w:rPr>
          <w:rFonts w:hint="eastAsia"/>
          <w:color w:val="auto"/>
          <w:lang w:val="en-US" w:eastAsia="zh-CN"/>
        </w:rPr>
        <w:t>），可通过</w:t>
      </w:r>
      <w:r>
        <w:rPr>
          <w:rFonts w:hint="default"/>
          <w:color w:val="auto"/>
          <w:lang w:val="en-US" w:eastAsia="zh-CN"/>
        </w:rPr>
        <w:t>专门筹款</w:t>
      </w:r>
      <w:r>
        <w:rPr>
          <w:rFonts w:hint="eastAsia"/>
          <w:color w:val="auto"/>
          <w:lang w:val="en-US" w:eastAsia="zh-CN"/>
        </w:rPr>
        <w:t>（</w:t>
      </w:r>
      <w:r>
        <w:rPr>
          <w:rFonts w:hint="default"/>
          <w:color w:val="auto"/>
          <w:lang w:val="en-US" w:eastAsia="zh-CN"/>
        </w:rPr>
        <w:t>不是常态性政府购买服务或基金会资助项目</w:t>
      </w:r>
      <w:r>
        <w:rPr>
          <w:rFonts w:hint="eastAsia"/>
          <w:color w:val="auto"/>
          <w:lang w:val="en-US" w:eastAsia="zh-CN"/>
        </w:rPr>
        <w:t>）获得。</w:t>
      </w:r>
    </w:p>
    <w:p w14:paraId="2EF5635B">
      <w:pPr>
        <w:pStyle w:val="164"/>
        <w:bidi w:val="0"/>
        <w:rPr>
          <w:rFonts w:hint="default"/>
          <w:color w:val="auto"/>
          <w:lang w:val="en-US" w:eastAsia="zh-CN"/>
        </w:rPr>
      </w:pPr>
      <w:r>
        <w:rPr>
          <w:rFonts w:hint="eastAsia"/>
          <w:color w:val="auto"/>
          <w:lang w:val="en-US" w:eastAsia="zh-CN"/>
        </w:rPr>
        <w:t>应对项目的创新研发投入</w:t>
      </w:r>
      <w:r>
        <w:rPr>
          <w:rFonts w:hint="default"/>
          <w:color w:val="auto"/>
          <w:lang w:val="en-US" w:eastAsia="zh-CN"/>
        </w:rPr>
        <w:t>人力</w:t>
      </w:r>
      <w:r>
        <w:rPr>
          <w:rFonts w:hint="eastAsia"/>
          <w:color w:val="auto"/>
          <w:lang w:val="en-US" w:eastAsia="zh-CN"/>
        </w:rPr>
        <w:t>成本进行管理，创新研发投入</w:t>
      </w:r>
      <w:r>
        <w:rPr>
          <w:rFonts w:hint="default"/>
          <w:color w:val="auto"/>
          <w:lang w:val="en-US" w:eastAsia="zh-CN"/>
        </w:rPr>
        <w:t>人力</w:t>
      </w:r>
      <w:r>
        <w:rPr>
          <w:rFonts w:hint="eastAsia"/>
          <w:color w:val="auto"/>
          <w:lang w:val="en-US" w:eastAsia="zh-CN"/>
        </w:rPr>
        <w:t>成本应</w:t>
      </w:r>
      <w:r>
        <w:rPr>
          <w:rFonts w:hint="default"/>
          <w:color w:val="auto"/>
          <w:lang w:val="en-US" w:eastAsia="zh-CN"/>
        </w:rPr>
        <w:t>扣减获得政府购买服务或基金会资助项目中的人力成本</w:t>
      </w:r>
      <w:r>
        <w:rPr>
          <w:rFonts w:hint="eastAsia"/>
          <w:color w:val="auto"/>
          <w:lang w:val="en-US" w:eastAsia="zh-CN"/>
        </w:rPr>
        <w:t>。</w:t>
      </w:r>
    </w:p>
    <w:p w14:paraId="660BECE3">
      <w:pPr>
        <w:pStyle w:val="164"/>
        <w:bidi w:val="0"/>
        <w:rPr>
          <w:rFonts w:hint="default"/>
          <w:color w:val="auto"/>
          <w:lang w:val="en-US" w:eastAsia="zh-CN"/>
        </w:rPr>
      </w:pPr>
      <w:r>
        <w:rPr>
          <w:rFonts w:hint="eastAsia"/>
          <w:color w:val="auto"/>
          <w:lang w:val="en-US" w:eastAsia="zh-CN"/>
        </w:rPr>
        <w:t>应对项目的创新研发投入</w:t>
      </w:r>
      <w:r>
        <w:rPr>
          <w:rFonts w:hint="default"/>
          <w:color w:val="auto"/>
          <w:lang w:val="en-US" w:eastAsia="zh-CN"/>
        </w:rPr>
        <w:t>物力</w:t>
      </w:r>
      <w:r>
        <w:rPr>
          <w:rFonts w:hint="eastAsia"/>
          <w:color w:val="auto"/>
          <w:lang w:val="en-US" w:eastAsia="zh-CN"/>
        </w:rPr>
        <w:t>进行管理，创新研发投入</w:t>
      </w:r>
      <w:r>
        <w:rPr>
          <w:rFonts w:hint="default"/>
          <w:color w:val="auto"/>
          <w:lang w:val="en-US" w:eastAsia="zh-CN"/>
        </w:rPr>
        <w:t>物力</w:t>
      </w:r>
      <w:r>
        <w:rPr>
          <w:rFonts w:hint="eastAsia"/>
          <w:color w:val="auto"/>
          <w:lang w:val="en-US" w:eastAsia="zh-CN"/>
        </w:rPr>
        <w:t>应为</w:t>
      </w:r>
      <w:r>
        <w:rPr>
          <w:rFonts w:hint="default"/>
          <w:color w:val="auto"/>
          <w:lang w:val="en-US" w:eastAsia="zh-CN"/>
        </w:rPr>
        <w:t>已扣减获得政府购买服务或基金会资助项目的物料</w:t>
      </w:r>
      <w:r>
        <w:rPr>
          <w:rFonts w:hint="eastAsia"/>
          <w:color w:val="auto"/>
          <w:lang w:val="en-US" w:eastAsia="zh-CN"/>
        </w:rPr>
        <w:t>。</w:t>
      </w:r>
    </w:p>
    <w:p w14:paraId="35A77C4F">
      <w:pPr>
        <w:pStyle w:val="164"/>
        <w:bidi w:val="0"/>
        <w:rPr>
          <w:rFonts w:hint="default"/>
          <w:color w:val="auto"/>
          <w:lang w:val="en-US" w:eastAsia="zh-CN"/>
        </w:rPr>
      </w:pPr>
      <w:r>
        <w:rPr>
          <w:rFonts w:hint="eastAsia"/>
          <w:color w:val="auto"/>
          <w:lang w:val="en-US" w:eastAsia="zh-CN"/>
        </w:rPr>
        <w:t>应定期对项目创新成果进行自我评价，并确保创新成果的效果。</w:t>
      </w:r>
    </w:p>
    <w:p w14:paraId="22CCECE0">
      <w:pPr>
        <w:pStyle w:val="105"/>
        <w:bidi w:val="0"/>
        <w:rPr>
          <w:rFonts w:hint="eastAsia"/>
          <w:color w:val="auto"/>
          <w:lang w:val="en-US" w:eastAsia="zh-CN"/>
        </w:rPr>
      </w:pPr>
      <w:bookmarkStart w:id="92" w:name="_Toc9294"/>
      <w:bookmarkStart w:id="93" w:name="_Toc27096"/>
      <w:bookmarkStart w:id="94" w:name="_Toc31206"/>
      <w:bookmarkStart w:id="95" w:name="_Toc9762"/>
      <w:bookmarkStart w:id="96" w:name="_Toc18705"/>
      <w:r>
        <w:rPr>
          <w:rFonts w:hint="eastAsia"/>
          <w:color w:val="auto"/>
          <w:lang w:val="en-US" w:eastAsia="zh-CN"/>
        </w:rPr>
        <w:t>社会责任和信用</w:t>
      </w:r>
      <w:bookmarkEnd w:id="92"/>
      <w:bookmarkEnd w:id="93"/>
      <w:bookmarkEnd w:id="94"/>
      <w:bookmarkEnd w:id="95"/>
      <w:bookmarkEnd w:id="96"/>
    </w:p>
    <w:p w14:paraId="1982BBFA">
      <w:pPr>
        <w:pStyle w:val="65"/>
        <w:bidi w:val="0"/>
        <w:rPr>
          <w:rFonts w:hint="default"/>
          <w:color w:val="auto"/>
          <w:lang w:val="en-US" w:eastAsia="zh-CN"/>
        </w:rPr>
      </w:pPr>
      <w:r>
        <w:rPr>
          <w:rFonts w:hint="eastAsia"/>
          <w:color w:val="auto"/>
          <w:lang w:val="en-US" w:eastAsia="zh-CN"/>
        </w:rPr>
        <w:t>社会信用</w:t>
      </w:r>
    </w:p>
    <w:p w14:paraId="63C3FD6F">
      <w:pPr>
        <w:pStyle w:val="164"/>
        <w:bidi w:val="0"/>
        <w:rPr>
          <w:rFonts w:hint="eastAsia"/>
          <w:color w:val="auto"/>
          <w:lang w:val="en-US" w:eastAsia="zh-CN"/>
        </w:rPr>
      </w:pPr>
      <w:r>
        <w:rPr>
          <w:rFonts w:hint="eastAsia"/>
          <w:color w:val="auto"/>
          <w:lang w:val="en-US" w:eastAsia="zh-CN"/>
        </w:rPr>
        <w:t>组织应年检合格，无不良信用记录，不发生违纪违法行为。</w:t>
      </w:r>
    </w:p>
    <w:p w14:paraId="6006F32C">
      <w:pPr>
        <w:pStyle w:val="164"/>
        <w:bidi w:val="0"/>
        <w:rPr>
          <w:rFonts w:hint="default"/>
          <w:color w:val="auto"/>
          <w:lang w:val="en-US" w:eastAsia="zh-CN"/>
        </w:rPr>
      </w:pPr>
      <w:r>
        <w:rPr>
          <w:rFonts w:hint="eastAsia"/>
          <w:color w:val="auto"/>
          <w:lang w:val="en-US" w:eastAsia="zh-CN"/>
        </w:rPr>
        <w:t>组织宜获得3A级或以上的社会组织等级评估。</w:t>
      </w:r>
    </w:p>
    <w:p w14:paraId="71972BBB">
      <w:pPr>
        <w:pStyle w:val="65"/>
        <w:bidi w:val="0"/>
        <w:rPr>
          <w:rFonts w:hint="default"/>
          <w:color w:val="auto"/>
          <w:lang w:val="en-US" w:eastAsia="zh-CN"/>
        </w:rPr>
      </w:pPr>
      <w:r>
        <w:rPr>
          <w:rFonts w:hint="eastAsia"/>
          <w:color w:val="auto"/>
          <w:lang w:val="en-US" w:eastAsia="zh-CN"/>
        </w:rPr>
        <w:t>公开透明</w:t>
      </w:r>
    </w:p>
    <w:p w14:paraId="541268EB">
      <w:pPr>
        <w:pStyle w:val="230"/>
        <w:rPr>
          <w:rFonts w:hint="default"/>
          <w:color w:val="auto"/>
          <w:lang w:val="en-US" w:eastAsia="zh-CN"/>
        </w:rPr>
      </w:pPr>
      <w:r>
        <w:rPr>
          <w:rFonts w:hint="eastAsia"/>
          <w:color w:val="auto"/>
          <w:lang w:val="en-US" w:eastAsia="zh-CN"/>
        </w:rPr>
        <w:t>应建立信息披露机制，公开透明组织和项目的情况，包括但不限于：</w:t>
      </w:r>
    </w:p>
    <w:p w14:paraId="7F312936">
      <w:pPr>
        <w:pStyle w:val="174"/>
        <w:numPr>
          <w:ilvl w:val="0"/>
          <w:numId w:val="41"/>
        </w:numPr>
        <w:bidi w:val="0"/>
        <w:ind w:left="851" w:leftChars="0" w:hanging="426" w:firstLineChars="0"/>
        <w:rPr>
          <w:rFonts w:hint="eastAsia"/>
          <w:color w:val="auto"/>
          <w:lang w:val="en-US" w:eastAsia="zh-CN"/>
        </w:rPr>
      </w:pPr>
      <w:r>
        <w:rPr>
          <w:rFonts w:hint="eastAsia"/>
          <w:color w:val="auto"/>
          <w:lang w:val="en-US" w:eastAsia="zh-CN"/>
        </w:rPr>
        <w:t>定期或不定期发布本组织的年报，并通过印刷或电子版提供给利益相关方；</w:t>
      </w:r>
    </w:p>
    <w:p w14:paraId="78661EDE">
      <w:pPr>
        <w:pStyle w:val="174"/>
        <w:numPr>
          <w:ilvl w:val="0"/>
          <w:numId w:val="41"/>
        </w:numPr>
        <w:bidi w:val="0"/>
        <w:ind w:left="851" w:leftChars="0" w:hanging="426" w:firstLineChars="0"/>
        <w:rPr>
          <w:rFonts w:hint="eastAsia"/>
          <w:color w:val="auto"/>
          <w:lang w:val="en-US" w:eastAsia="zh-CN"/>
        </w:rPr>
      </w:pPr>
      <w:r>
        <w:rPr>
          <w:rFonts w:hint="eastAsia"/>
          <w:color w:val="auto"/>
          <w:lang w:val="en-US" w:eastAsia="zh-CN"/>
        </w:rPr>
        <w:t>定期或不定期发布项目的报告（如年报、季报、月报），并通过印刷或电子版提供给利益相关方；</w:t>
      </w:r>
    </w:p>
    <w:p w14:paraId="328A920F">
      <w:pPr>
        <w:pStyle w:val="174"/>
        <w:numPr>
          <w:ilvl w:val="0"/>
          <w:numId w:val="41"/>
        </w:numPr>
        <w:bidi w:val="0"/>
        <w:ind w:left="851" w:leftChars="0" w:hanging="426" w:firstLineChars="0"/>
        <w:rPr>
          <w:rFonts w:hint="default"/>
          <w:color w:val="auto"/>
          <w:lang w:val="en-US" w:eastAsia="zh-CN"/>
        </w:rPr>
      </w:pPr>
      <w:r>
        <w:rPr>
          <w:rFonts w:hint="eastAsia"/>
          <w:color w:val="auto"/>
          <w:lang w:val="en-US" w:eastAsia="zh-CN"/>
        </w:rPr>
        <w:t>通过本组织网站或微信公众号等渠道发布项目的进展。</w:t>
      </w:r>
    </w:p>
    <w:p w14:paraId="50B2F228">
      <w:pPr>
        <w:pStyle w:val="65"/>
        <w:bidi w:val="0"/>
        <w:rPr>
          <w:rFonts w:hint="default"/>
          <w:color w:val="auto"/>
          <w:lang w:val="en-US" w:eastAsia="zh-CN"/>
        </w:rPr>
      </w:pPr>
      <w:r>
        <w:rPr>
          <w:rFonts w:hint="eastAsia"/>
          <w:color w:val="auto"/>
          <w:lang w:val="en-US" w:eastAsia="zh-CN"/>
        </w:rPr>
        <w:t>附加价值</w:t>
      </w:r>
    </w:p>
    <w:p w14:paraId="56169D57">
      <w:pPr>
        <w:pStyle w:val="230"/>
        <w:rPr>
          <w:rFonts w:hint="eastAsia"/>
          <w:color w:val="auto"/>
          <w:lang w:val="en-US" w:eastAsia="zh-CN"/>
        </w:rPr>
      </w:pPr>
      <w:r>
        <w:rPr>
          <w:rFonts w:hint="eastAsia"/>
          <w:color w:val="auto"/>
          <w:lang w:val="en-US" w:eastAsia="zh-CN"/>
        </w:rPr>
        <w:t>应关注项目的附加价值，即既定目标和绩效评价指标以外的成效性成果，并避免项目造成负面影响。</w:t>
      </w:r>
    </w:p>
    <w:p w14:paraId="6343944B">
      <w:pPr>
        <w:pStyle w:val="105"/>
        <w:bidi w:val="0"/>
        <w:rPr>
          <w:rFonts w:hint="eastAsia"/>
          <w:color w:val="auto"/>
          <w:lang w:val="en-US" w:eastAsia="zh-CN"/>
        </w:rPr>
      </w:pPr>
      <w:bookmarkStart w:id="97" w:name="_Toc24332"/>
      <w:bookmarkStart w:id="98" w:name="_Toc19184"/>
      <w:bookmarkStart w:id="99" w:name="_Toc5285"/>
      <w:bookmarkStart w:id="100" w:name="_Toc13593"/>
      <w:bookmarkStart w:id="101" w:name="_Toc22525"/>
      <w:r>
        <w:rPr>
          <w:rFonts w:hint="eastAsia"/>
          <w:color w:val="auto"/>
          <w:lang w:val="en-US" w:eastAsia="zh-CN"/>
        </w:rPr>
        <w:t>品牌影响力</w:t>
      </w:r>
      <w:bookmarkEnd w:id="97"/>
      <w:bookmarkEnd w:id="98"/>
      <w:bookmarkEnd w:id="99"/>
      <w:bookmarkEnd w:id="100"/>
      <w:bookmarkEnd w:id="101"/>
    </w:p>
    <w:p w14:paraId="69ECAB97">
      <w:pPr>
        <w:pStyle w:val="65"/>
        <w:bidi w:val="0"/>
        <w:rPr>
          <w:rFonts w:hint="default"/>
          <w:color w:val="auto"/>
          <w:lang w:val="en-US" w:eastAsia="zh-CN"/>
        </w:rPr>
      </w:pPr>
      <w:r>
        <w:rPr>
          <w:rFonts w:hint="eastAsia"/>
          <w:color w:val="auto"/>
          <w:lang w:val="en-US" w:eastAsia="zh-CN"/>
        </w:rPr>
        <w:t>需求回应</w:t>
      </w:r>
    </w:p>
    <w:p w14:paraId="62DF618D">
      <w:pPr>
        <w:pStyle w:val="164"/>
        <w:bidi w:val="0"/>
        <w:rPr>
          <w:rFonts w:hint="default"/>
          <w:color w:val="auto"/>
          <w:lang w:val="en-US" w:eastAsia="zh-CN"/>
        </w:rPr>
      </w:pPr>
      <w:r>
        <w:rPr>
          <w:rFonts w:hint="eastAsia"/>
          <w:color w:val="auto"/>
          <w:lang w:val="en-US" w:eastAsia="zh-CN"/>
        </w:rPr>
        <w:t>应持续跟进项目成效，包括但不限于对服务对象的影响、对解决社会问题的影响等。</w:t>
      </w:r>
    </w:p>
    <w:p w14:paraId="7BA6FAE8">
      <w:pPr>
        <w:pStyle w:val="164"/>
        <w:bidi w:val="0"/>
        <w:rPr>
          <w:rFonts w:hint="default"/>
          <w:color w:val="auto"/>
          <w:lang w:val="en-US" w:eastAsia="zh-CN"/>
        </w:rPr>
      </w:pPr>
      <w:r>
        <w:rPr>
          <w:rFonts w:hint="eastAsia"/>
          <w:color w:val="auto"/>
          <w:lang w:val="en-US" w:eastAsia="zh-CN"/>
        </w:rPr>
        <w:t>应保证项目的持续实施。</w:t>
      </w:r>
    </w:p>
    <w:p w14:paraId="250CB30A">
      <w:pPr>
        <w:pStyle w:val="65"/>
        <w:bidi w:val="0"/>
        <w:rPr>
          <w:rFonts w:hint="default"/>
          <w:color w:val="auto"/>
          <w:lang w:val="en-US" w:eastAsia="zh-CN"/>
        </w:rPr>
      </w:pPr>
      <w:r>
        <w:rPr>
          <w:rFonts w:hint="eastAsia"/>
          <w:color w:val="auto"/>
          <w:lang w:val="en-US" w:eastAsia="zh-CN"/>
        </w:rPr>
        <w:t>满意度</w:t>
      </w:r>
    </w:p>
    <w:p w14:paraId="6727069E">
      <w:pPr>
        <w:pStyle w:val="230"/>
        <w:rPr>
          <w:rFonts w:hint="eastAsia"/>
          <w:color w:val="auto"/>
          <w:lang w:val="en-US" w:eastAsia="zh-CN"/>
        </w:rPr>
      </w:pPr>
      <w:r>
        <w:rPr>
          <w:rFonts w:hint="eastAsia"/>
          <w:color w:val="auto"/>
          <w:lang w:val="en-US" w:eastAsia="zh-CN"/>
        </w:rPr>
        <w:t>应定期开展对满意度测评，测评对象宜包括但不限于以下利益相关方：</w:t>
      </w:r>
    </w:p>
    <w:p w14:paraId="4925E456">
      <w:pPr>
        <w:pStyle w:val="235"/>
        <w:numPr>
          <w:ilvl w:val="0"/>
          <w:numId w:val="42"/>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服务对象；</w:t>
      </w:r>
    </w:p>
    <w:p w14:paraId="1851CBD3">
      <w:pPr>
        <w:pStyle w:val="235"/>
        <w:numPr>
          <w:ilvl w:val="0"/>
          <w:numId w:val="42"/>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购买方、资助方（政府、企业</w:t>
      </w:r>
      <w:r>
        <w:rPr>
          <w:rFonts w:hint="eastAsia" w:cs="Times New Roman"/>
          <w:color w:val="auto"/>
          <w:lang w:val="en-US" w:eastAsia="zh-CN"/>
        </w:rPr>
        <w:t>、</w:t>
      </w:r>
      <w:r>
        <w:rPr>
          <w:rFonts w:hint="eastAsia" w:hAnsi="Times New Roman" w:eastAsia="宋体" w:cs="Times New Roman"/>
          <w:color w:val="auto"/>
          <w:lang w:val="en-US" w:eastAsia="zh-CN"/>
        </w:rPr>
        <w:t>基金会等）；</w:t>
      </w:r>
    </w:p>
    <w:p w14:paraId="0B3C4694">
      <w:pPr>
        <w:pStyle w:val="235"/>
        <w:numPr>
          <w:ilvl w:val="0"/>
          <w:numId w:val="42"/>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项目志愿者；</w:t>
      </w:r>
    </w:p>
    <w:p w14:paraId="14FA2142">
      <w:pPr>
        <w:pStyle w:val="235"/>
        <w:numPr>
          <w:ilvl w:val="0"/>
          <w:numId w:val="42"/>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项目团队；</w:t>
      </w:r>
    </w:p>
    <w:p w14:paraId="1C77DD42">
      <w:pPr>
        <w:pStyle w:val="235"/>
        <w:numPr>
          <w:ilvl w:val="0"/>
          <w:numId w:val="42"/>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外部专家顾问</w:t>
      </w:r>
      <w:r>
        <w:rPr>
          <w:rFonts w:hint="eastAsia" w:cs="Times New Roman"/>
          <w:color w:val="auto"/>
          <w:lang w:val="en-US" w:eastAsia="zh-CN"/>
        </w:rPr>
        <w:t>。</w:t>
      </w:r>
      <w:r>
        <w:rPr>
          <w:rFonts w:hint="eastAsia" w:hAnsi="Times New Roman" w:eastAsia="宋体" w:cs="Times New Roman"/>
          <w:color w:val="auto"/>
          <w:lang w:val="en-US" w:eastAsia="zh-CN"/>
        </w:rPr>
        <w:tab/>
      </w:r>
    </w:p>
    <w:p w14:paraId="7A6D95E4">
      <w:pPr>
        <w:pStyle w:val="65"/>
        <w:bidi w:val="0"/>
        <w:rPr>
          <w:rFonts w:hint="default"/>
          <w:color w:val="auto"/>
          <w:lang w:val="en-US" w:eastAsia="zh-CN"/>
        </w:rPr>
      </w:pPr>
      <w:r>
        <w:rPr>
          <w:rFonts w:hint="eastAsia"/>
          <w:color w:val="auto"/>
          <w:lang w:val="en-US" w:eastAsia="zh-CN"/>
        </w:rPr>
        <w:t>美誉度</w:t>
      </w:r>
    </w:p>
    <w:p w14:paraId="03E1435F">
      <w:pPr>
        <w:pStyle w:val="230"/>
        <w:rPr>
          <w:rFonts w:hint="default"/>
          <w:color w:val="auto"/>
          <w:lang w:val="en-US" w:eastAsia="zh-CN"/>
        </w:rPr>
      </w:pPr>
      <w:r>
        <w:rPr>
          <w:rFonts w:hint="eastAsia"/>
          <w:color w:val="auto"/>
          <w:lang w:val="en-US" w:eastAsia="zh-CN"/>
        </w:rPr>
        <w:t>应</w:t>
      </w:r>
      <w:r>
        <w:rPr>
          <w:rFonts w:hint="eastAsia"/>
          <w:color w:val="auto"/>
          <w:sz w:val="21"/>
          <w:szCs w:val="21"/>
        </w:rPr>
        <w:t>关注政府组织的各项活动和评选表彰，积极报名参加</w:t>
      </w:r>
      <w:r>
        <w:rPr>
          <w:rFonts w:hint="eastAsia"/>
          <w:color w:val="auto"/>
          <w:sz w:val="21"/>
          <w:szCs w:val="21"/>
          <w:lang w:eastAsia="zh-CN"/>
        </w:rPr>
        <w:t>，</w:t>
      </w:r>
      <w:r>
        <w:rPr>
          <w:rFonts w:hint="eastAsia"/>
          <w:color w:val="auto"/>
          <w:sz w:val="21"/>
          <w:szCs w:val="21"/>
        </w:rPr>
        <w:t>通过开展公益活动、参与社会热点问题讨论等方式，提升组织的社会形象和知名度</w:t>
      </w:r>
      <w:r>
        <w:rPr>
          <w:rFonts w:hint="eastAsia"/>
          <w:color w:val="auto"/>
          <w:lang w:val="en-US" w:eastAsia="zh-CN"/>
        </w:rPr>
        <w:t>，争取组织、项目、项目团队、团队成员等获得正面评价，包括但不限于：</w:t>
      </w:r>
    </w:p>
    <w:p w14:paraId="23413076">
      <w:pPr>
        <w:pStyle w:val="235"/>
        <w:numPr>
          <w:ilvl w:val="0"/>
          <w:numId w:val="43"/>
        </w:numPr>
        <w:rPr>
          <w:rFonts w:hint="eastAsia" w:hAnsi="Times New Roman" w:eastAsia="宋体" w:cs="Times New Roman"/>
          <w:color w:val="auto"/>
          <w:lang w:val="en-US" w:eastAsia="zh-CN"/>
        </w:rPr>
      </w:pPr>
      <w:r>
        <w:rPr>
          <w:rFonts w:hint="eastAsia"/>
          <w:color w:val="auto"/>
          <w:lang w:val="en-US" w:eastAsia="zh-CN"/>
        </w:rPr>
        <w:t>组织、项目、项目团队、团队成员</w:t>
      </w:r>
      <w:r>
        <w:rPr>
          <w:rFonts w:hint="eastAsia" w:hAnsi="Times New Roman" w:eastAsia="宋体" w:cs="Times New Roman"/>
          <w:color w:val="auto"/>
          <w:lang w:val="en-US" w:eastAsia="zh-CN"/>
        </w:rPr>
        <w:t>获得市级或以上表彰；</w:t>
      </w:r>
    </w:p>
    <w:p w14:paraId="11369536">
      <w:pPr>
        <w:pStyle w:val="235"/>
        <w:numPr>
          <w:ilvl w:val="0"/>
          <w:numId w:val="43"/>
        </w:numPr>
        <w:rPr>
          <w:rFonts w:hint="eastAsia" w:hAnsi="Times New Roman" w:eastAsia="宋体" w:cs="Times New Roman"/>
          <w:color w:val="auto"/>
          <w:lang w:val="en-US" w:eastAsia="zh-CN"/>
        </w:rPr>
      </w:pPr>
      <w:r>
        <w:rPr>
          <w:rFonts w:hint="eastAsia" w:hAnsi="Times New Roman" w:eastAsia="宋体" w:cs="Times New Roman"/>
          <w:color w:val="auto"/>
          <w:lang w:val="en-US" w:eastAsia="zh-CN"/>
        </w:rPr>
        <w:t>组织或项目（含项目团队）获得媒体报道；</w:t>
      </w:r>
    </w:p>
    <w:p w14:paraId="10E6285A">
      <w:pPr>
        <w:pStyle w:val="235"/>
        <w:numPr>
          <w:ilvl w:val="0"/>
          <w:numId w:val="43"/>
        </w:numPr>
        <w:rPr>
          <w:rFonts w:hint="default" w:hAnsi="Times New Roman" w:eastAsia="宋体" w:cs="Times New Roman"/>
          <w:color w:val="auto"/>
          <w:lang w:val="en-US" w:eastAsia="zh-CN"/>
        </w:rPr>
      </w:pPr>
      <w:r>
        <w:rPr>
          <w:rFonts w:hint="eastAsia" w:hAnsi="Times New Roman" w:eastAsia="宋体" w:cs="Times New Roman"/>
          <w:color w:val="auto"/>
          <w:lang w:val="en-US" w:eastAsia="zh-CN"/>
        </w:rPr>
        <w:t>与利益相关方合作良好，获得利益相关方的评奖、锦旗等。</w:t>
      </w:r>
    </w:p>
    <w:p w14:paraId="0A5A4FC7">
      <w:pPr>
        <w:pStyle w:val="65"/>
        <w:bidi w:val="0"/>
        <w:rPr>
          <w:rFonts w:hint="default"/>
          <w:color w:val="auto"/>
          <w:lang w:val="en-US" w:eastAsia="zh-CN"/>
        </w:rPr>
      </w:pPr>
      <w:r>
        <w:rPr>
          <w:rFonts w:hint="eastAsia"/>
          <w:color w:val="auto"/>
          <w:lang w:val="en-US" w:eastAsia="zh-CN"/>
        </w:rPr>
        <w:t>推广度</w:t>
      </w:r>
    </w:p>
    <w:p w14:paraId="23428075">
      <w:pPr>
        <w:pStyle w:val="230"/>
        <w:rPr>
          <w:rFonts w:hint="default"/>
          <w:color w:val="auto"/>
          <w:lang w:val="en-US" w:eastAsia="zh-CN"/>
        </w:rPr>
      </w:pPr>
      <w:r>
        <w:rPr>
          <w:rFonts w:hint="eastAsia"/>
          <w:color w:val="auto"/>
          <w:lang w:val="en-US" w:eastAsia="zh-CN"/>
        </w:rPr>
        <w:t>应关注</w:t>
      </w:r>
      <w:r>
        <w:rPr>
          <w:rFonts w:hint="default"/>
          <w:color w:val="auto"/>
          <w:lang w:val="en-US" w:eastAsia="zh-CN"/>
        </w:rPr>
        <w:t>项目推广度</w:t>
      </w:r>
      <w:r>
        <w:rPr>
          <w:rFonts w:hint="eastAsia"/>
          <w:color w:val="auto"/>
          <w:lang w:val="en-US" w:eastAsia="zh-CN"/>
        </w:rPr>
        <w:t>，通过</w:t>
      </w:r>
      <w:r>
        <w:rPr>
          <w:rFonts w:hint="default"/>
          <w:color w:val="auto"/>
          <w:lang w:val="en-US" w:eastAsia="zh-CN"/>
        </w:rPr>
        <w:t>培训自身项目团队</w:t>
      </w:r>
      <w:r>
        <w:rPr>
          <w:rFonts w:hint="eastAsia"/>
          <w:color w:val="auto"/>
          <w:lang w:val="en-US" w:eastAsia="zh-CN"/>
        </w:rPr>
        <w:t>、开展</w:t>
      </w:r>
      <w:r>
        <w:rPr>
          <w:rFonts w:hint="default"/>
          <w:color w:val="auto"/>
          <w:lang w:val="en-US" w:eastAsia="zh-CN"/>
        </w:rPr>
        <w:t>加盟合作</w:t>
      </w:r>
      <w:r>
        <w:rPr>
          <w:rFonts w:hint="eastAsia"/>
          <w:color w:val="auto"/>
          <w:lang w:val="en-US" w:eastAsia="zh-CN"/>
        </w:rPr>
        <w:t>等方式，不断</w:t>
      </w:r>
      <w:r>
        <w:rPr>
          <w:rFonts w:hint="default"/>
          <w:color w:val="auto"/>
          <w:lang w:val="en-US" w:eastAsia="zh-CN"/>
        </w:rPr>
        <w:t>推广</w:t>
      </w:r>
      <w:r>
        <w:rPr>
          <w:rFonts w:hint="eastAsia"/>
          <w:color w:val="auto"/>
          <w:lang w:val="en-US" w:eastAsia="zh-CN"/>
        </w:rPr>
        <w:t>新业务模式，增加项目服务对象，扩</w:t>
      </w:r>
      <w:r>
        <w:rPr>
          <w:rFonts w:hint="default"/>
          <w:color w:val="auto"/>
          <w:lang w:val="en-US" w:eastAsia="zh-CN"/>
        </w:rPr>
        <w:t>展</w:t>
      </w:r>
      <w:r>
        <w:rPr>
          <w:rFonts w:hint="eastAsia"/>
          <w:color w:val="auto"/>
          <w:lang w:val="en-US" w:eastAsia="zh-CN"/>
        </w:rPr>
        <w:t>项目</w:t>
      </w:r>
      <w:r>
        <w:rPr>
          <w:rFonts w:hint="default"/>
          <w:color w:val="auto"/>
          <w:lang w:val="en-US" w:eastAsia="zh-CN"/>
        </w:rPr>
        <w:t>覆盖范围</w:t>
      </w:r>
      <w:r>
        <w:rPr>
          <w:rFonts w:hint="eastAsia"/>
          <w:color w:val="auto"/>
          <w:lang w:val="en-US" w:eastAsia="zh-CN"/>
        </w:rPr>
        <w:t>。</w:t>
      </w:r>
    </w:p>
    <w:p w14:paraId="5413012D">
      <w:pPr>
        <w:pStyle w:val="104"/>
        <w:bidi w:val="0"/>
        <w:rPr>
          <w:rFonts w:hint="eastAsia"/>
          <w:color w:val="auto"/>
          <w:lang w:val="en-US" w:eastAsia="zh-CN"/>
        </w:rPr>
      </w:pPr>
      <w:bookmarkStart w:id="102" w:name="_Toc17829"/>
      <w:bookmarkStart w:id="103" w:name="_Toc22434"/>
      <w:bookmarkStart w:id="104" w:name="_Toc22543"/>
      <w:bookmarkStart w:id="105" w:name="_Toc15873"/>
      <w:bookmarkStart w:id="106" w:name="_Toc6215"/>
      <w:bookmarkStart w:id="107" w:name="_Toc25486"/>
      <w:r>
        <w:rPr>
          <w:rFonts w:hint="eastAsia"/>
          <w:color w:val="auto"/>
          <w:lang w:val="en-US" w:eastAsia="zh-CN"/>
        </w:rPr>
        <w:t>品牌项目评估</w:t>
      </w:r>
      <w:bookmarkEnd w:id="102"/>
      <w:bookmarkEnd w:id="103"/>
      <w:bookmarkEnd w:id="104"/>
      <w:bookmarkEnd w:id="105"/>
      <w:bookmarkEnd w:id="106"/>
      <w:bookmarkEnd w:id="107"/>
    </w:p>
    <w:p w14:paraId="12D10E98">
      <w:pPr>
        <w:pStyle w:val="105"/>
        <w:bidi w:val="0"/>
        <w:rPr>
          <w:rFonts w:hint="eastAsia"/>
          <w:color w:val="auto"/>
          <w:lang w:val="en-US" w:eastAsia="zh-CN"/>
        </w:rPr>
      </w:pPr>
      <w:bookmarkStart w:id="108" w:name="_Toc6356"/>
      <w:bookmarkStart w:id="109" w:name="_Toc7280"/>
      <w:bookmarkStart w:id="110" w:name="_Toc25335"/>
      <w:bookmarkStart w:id="111" w:name="_Toc14444"/>
      <w:bookmarkStart w:id="112" w:name="_Toc2859"/>
      <w:r>
        <w:rPr>
          <w:rFonts w:hint="eastAsia"/>
          <w:color w:val="auto"/>
          <w:lang w:val="en-US" w:eastAsia="zh-CN"/>
        </w:rPr>
        <w:t>品牌项目评估的必要性</w:t>
      </w:r>
      <w:bookmarkEnd w:id="108"/>
      <w:bookmarkEnd w:id="109"/>
      <w:bookmarkEnd w:id="110"/>
      <w:bookmarkEnd w:id="111"/>
      <w:bookmarkEnd w:id="112"/>
    </w:p>
    <w:p w14:paraId="7C53641E">
      <w:pPr>
        <w:pStyle w:val="232"/>
        <w:numPr>
          <w:ilvl w:val="0"/>
          <w:numId w:val="0"/>
        </w:numPr>
        <w:spacing w:before="0" w:beforeLines="0" w:after="0" w:afterLines="0"/>
        <w:ind w:firstLine="420" w:firstLineChars="200"/>
        <w:outlineLvl w:val="0"/>
        <w:rPr>
          <w:rFonts w:hint="eastAsia" w:ascii="宋体" w:eastAsia="宋体"/>
          <w:color w:val="auto"/>
          <w:szCs w:val="21"/>
        </w:rPr>
      </w:pPr>
      <w:bookmarkStart w:id="113" w:name="_Toc9714"/>
      <w:r>
        <w:rPr>
          <w:rFonts w:hint="eastAsia" w:ascii="宋体" w:eastAsia="宋体"/>
          <w:color w:val="auto"/>
          <w:szCs w:val="21"/>
        </w:rPr>
        <w:t>社会组织品牌项目</w:t>
      </w:r>
      <w:r>
        <w:rPr>
          <w:rFonts w:hint="eastAsia" w:ascii="宋体" w:eastAsia="宋体"/>
          <w:color w:val="auto"/>
          <w:szCs w:val="21"/>
          <w:lang w:val="en-US" w:eastAsia="zh-CN"/>
        </w:rPr>
        <w:t>可</w:t>
      </w:r>
      <w:r>
        <w:rPr>
          <w:rFonts w:hint="eastAsia" w:ascii="宋体" w:eastAsia="宋体"/>
          <w:color w:val="auto"/>
          <w:szCs w:val="21"/>
        </w:rPr>
        <w:t>通过运用科学、合理的</w:t>
      </w:r>
      <w:r>
        <w:rPr>
          <w:rFonts w:hint="eastAsia" w:ascii="宋体" w:eastAsia="宋体"/>
          <w:color w:val="auto"/>
          <w:szCs w:val="21"/>
          <w:lang w:eastAsia="zh-CN"/>
        </w:rPr>
        <w:t>评估</w:t>
      </w:r>
      <w:r>
        <w:rPr>
          <w:rFonts w:hint="eastAsia" w:ascii="宋体" w:eastAsia="宋体"/>
          <w:color w:val="auto"/>
          <w:szCs w:val="21"/>
        </w:rPr>
        <w:t>体系进行</w:t>
      </w:r>
      <w:r>
        <w:rPr>
          <w:rFonts w:hint="eastAsia" w:ascii="宋体" w:eastAsia="宋体"/>
          <w:color w:val="auto"/>
          <w:szCs w:val="21"/>
          <w:lang w:val="en-US" w:eastAsia="zh-CN"/>
        </w:rPr>
        <w:t>评估</w:t>
      </w:r>
      <w:r>
        <w:rPr>
          <w:rFonts w:hint="eastAsia" w:ascii="宋体" w:eastAsia="宋体"/>
          <w:color w:val="auto"/>
          <w:szCs w:val="21"/>
        </w:rPr>
        <w:t>，以确认和提升项目的品牌影响力。</w:t>
      </w:r>
      <w:bookmarkEnd w:id="113"/>
    </w:p>
    <w:p w14:paraId="14B77166">
      <w:pPr>
        <w:pStyle w:val="105"/>
        <w:bidi w:val="0"/>
        <w:rPr>
          <w:rFonts w:hint="eastAsia"/>
          <w:color w:val="auto"/>
          <w:lang w:val="en-US" w:eastAsia="zh-CN"/>
        </w:rPr>
      </w:pPr>
      <w:bookmarkStart w:id="114" w:name="_Toc21012"/>
      <w:bookmarkStart w:id="115" w:name="_Toc21662"/>
      <w:bookmarkStart w:id="116" w:name="_Toc4318"/>
      <w:bookmarkStart w:id="117" w:name="_Toc19413"/>
      <w:bookmarkStart w:id="118" w:name="_Toc18947"/>
      <w:r>
        <w:rPr>
          <w:rFonts w:hint="eastAsia"/>
          <w:color w:val="auto"/>
          <w:lang w:val="en-US" w:eastAsia="zh-CN"/>
        </w:rPr>
        <w:t>品牌项目评估的内容</w:t>
      </w:r>
      <w:bookmarkEnd w:id="114"/>
      <w:bookmarkEnd w:id="115"/>
      <w:bookmarkEnd w:id="116"/>
      <w:bookmarkEnd w:id="117"/>
      <w:bookmarkEnd w:id="118"/>
    </w:p>
    <w:p w14:paraId="2C6B680D">
      <w:pPr>
        <w:pStyle w:val="230"/>
        <w:numPr>
          <w:ilvl w:val="0"/>
          <w:numId w:val="0"/>
        </w:numPr>
        <w:ind w:firstLine="420" w:firstLineChars="200"/>
        <w:rPr>
          <w:rFonts w:hint="eastAsia"/>
          <w:lang w:val="en-US" w:eastAsia="zh-CN"/>
        </w:rPr>
      </w:pPr>
      <w:r>
        <w:rPr>
          <w:rFonts w:hint="eastAsia"/>
          <w:lang w:val="en-US" w:eastAsia="zh-CN"/>
        </w:rPr>
        <w:t>品牌项目评估指标体系见附录A</w:t>
      </w:r>
      <w:r>
        <w:rPr>
          <w:rFonts w:hint="eastAsia"/>
        </w:rPr>
        <w:t>。</w:t>
      </w:r>
    </w:p>
    <w:p w14:paraId="682910E3">
      <w:pPr>
        <w:pStyle w:val="105"/>
        <w:bidi w:val="0"/>
        <w:rPr>
          <w:rFonts w:hint="eastAsia"/>
          <w:lang w:val="en-US" w:eastAsia="zh-CN"/>
        </w:rPr>
      </w:pPr>
      <w:bookmarkStart w:id="119" w:name="_Toc28692"/>
      <w:bookmarkStart w:id="120" w:name="_Toc25299"/>
      <w:bookmarkStart w:id="121" w:name="_Toc21409"/>
      <w:bookmarkStart w:id="122" w:name="_Toc24164"/>
      <w:bookmarkStart w:id="123" w:name="_Toc22371"/>
      <w:r>
        <w:rPr>
          <w:rFonts w:hint="eastAsia"/>
          <w:lang w:val="en-US" w:eastAsia="zh-CN"/>
        </w:rPr>
        <w:t>品牌项目评估主体</w:t>
      </w:r>
      <w:bookmarkEnd w:id="119"/>
      <w:bookmarkEnd w:id="120"/>
      <w:bookmarkEnd w:id="121"/>
      <w:bookmarkEnd w:id="122"/>
      <w:bookmarkEnd w:id="123"/>
    </w:p>
    <w:p w14:paraId="722FD9A7">
      <w:pPr>
        <w:pStyle w:val="230"/>
        <w:spacing w:before="156" w:beforeLines="50" w:after="156" w:afterLines="50"/>
        <w:ind w:firstLine="420" w:firstLineChars="200"/>
        <w:rPr>
          <w:rFonts w:hint="eastAsia" w:ascii="宋体" w:hAnsi="Times New Roman" w:eastAsia="宋体" w:cs="Times New Roman"/>
        </w:rPr>
      </w:pPr>
      <w:r>
        <w:rPr>
          <w:rFonts w:hint="eastAsia" w:ascii="宋体" w:hAnsi="Times New Roman" w:eastAsia="宋体" w:cs="Times New Roman"/>
          <w:lang w:val="en-US" w:eastAsia="zh-CN"/>
        </w:rPr>
        <w:t>品牌项目评估应由政府行政主管部门主导开展，或通过政府采购程序委托具备资质的第三方机构开展。评估所需数据由被评估方自主提供。评估主体应对评估过程和结果的公正性、保密性负责。</w:t>
      </w:r>
    </w:p>
    <w:p w14:paraId="43E1CD7C">
      <w:pPr>
        <w:pStyle w:val="105"/>
        <w:bidi w:val="0"/>
        <w:rPr>
          <w:rFonts w:hint="eastAsia"/>
          <w:lang w:val="en-US" w:eastAsia="zh-CN"/>
        </w:rPr>
      </w:pPr>
      <w:bookmarkStart w:id="124" w:name="_Toc17113"/>
      <w:bookmarkStart w:id="125" w:name="_Toc23932"/>
      <w:bookmarkStart w:id="126" w:name="_Toc7909"/>
      <w:bookmarkStart w:id="127" w:name="_Toc16484"/>
      <w:bookmarkStart w:id="128" w:name="_Toc10273"/>
      <w:r>
        <w:rPr>
          <w:rFonts w:hint="eastAsia"/>
          <w:lang w:val="en-US" w:eastAsia="zh-CN"/>
        </w:rPr>
        <w:t>品牌项目评估结果应用</w:t>
      </w:r>
      <w:bookmarkEnd w:id="124"/>
      <w:bookmarkEnd w:id="125"/>
      <w:bookmarkEnd w:id="126"/>
      <w:bookmarkEnd w:id="127"/>
      <w:bookmarkEnd w:id="128"/>
    </w:p>
    <w:p w14:paraId="3823DECF">
      <w:pPr>
        <w:pStyle w:val="56"/>
        <w:bidi w:val="0"/>
        <w:rPr>
          <w:rFonts w:hint="eastAsia"/>
        </w:rPr>
      </w:pPr>
      <w:r>
        <w:rPr>
          <w:rFonts w:hint="eastAsia"/>
        </w:rPr>
        <w:t>品牌项目</w:t>
      </w:r>
      <w:r>
        <w:rPr>
          <w:rFonts w:hint="eastAsia"/>
          <w:lang w:eastAsia="zh-CN"/>
        </w:rPr>
        <w:t>评估</w:t>
      </w:r>
      <w:r>
        <w:rPr>
          <w:rFonts w:hint="eastAsia"/>
        </w:rPr>
        <w:t>结果</w:t>
      </w:r>
      <w:r>
        <w:rPr>
          <w:rFonts w:hint="eastAsia"/>
          <w:lang w:val="en-US" w:eastAsia="zh-CN"/>
        </w:rPr>
        <w:t>应在</w:t>
      </w:r>
      <w:r>
        <w:rPr>
          <w:rFonts w:hint="eastAsia"/>
        </w:rPr>
        <w:t>政府</w:t>
      </w:r>
      <w:r>
        <w:rPr>
          <w:rFonts w:hint="eastAsia"/>
          <w:lang w:val="en-US" w:eastAsia="zh-CN"/>
        </w:rPr>
        <w:t>行政主管</w:t>
      </w:r>
      <w:r>
        <w:rPr>
          <w:rFonts w:hint="eastAsia"/>
        </w:rPr>
        <w:t>部门</w:t>
      </w:r>
      <w:r>
        <w:rPr>
          <w:rFonts w:hint="eastAsia"/>
          <w:lang w:val="en-US" w:eastAsia="zh-CN"/>
        </w:rPr>
        <w:t>指定渠道进行公示，</w:t>
      </w:r>
      <w:r>
        <w:rPr>
          <w:rFonts w:hint="eastAsia"/>
          <w:lang w:eastAsia="zh-CN"/>
        </w:rPr>
        <w:t>评估</w:t>
      </w:r>
      <w:r>
        <w:rPr>
          <w:rFonts w:hint="eastAsia"/>
        </w:rPr>
        <w:t>结果可用于</w:t>
      </w:r>
      <w:r>
        <w:rPr>
          <w:rFonts w:hint="eastAsia"/>
          <w:lang w:val="en-US" w:eastAsia="zh-CN"/>
        </w:rPr>
        <w:t>对</w:t>
      </w:r>
      <w:r>
        <w:rPr>
          <w:rFonts w:hint="eastAsia"/>
        </w:rPr>
        <w:t>项目的宣传推广，以及结合实际情景使用。</w:t>
      </w:r>
    </w:p>
    <w:p w14:paraId="6E3A42C6">
      <w:pPr>
        <w:pStyle w:val="56"/>
        <w:bidi w:val="0"/>
        <w:rPr>
          <w:rFonts w:hint="eastAsia"/>
        </w:rPr>
      </w:pPr>
    </w:p>
    <w:p w14:paraId="7B6DAD25">
      <w:pPr>
        <w:pStyle w:val="56"/>
        <w:bidi w:val="0"/>
        <w:rPr>
          <w:rFonts w:hint="eastAsia"/>
        </w:rPr>
      </w:pPr>
    </w:p>
    <w:p w14:paraId="037FBDC3">
      <w:pPr>
        <w:pStyle w:val="56"/>
        <w:bidi w:val="0"/>
        <w:rPr>
          <w:rFonts w:hint="eastAsia"/>
        </w:rPr>
      </w:pPr>
    </w:p>
    <w:p w14:paraId="43029D53">
      <w:pPr>
        <w:pStyle w:val="56"/>
        <w:bidi w:val="0"/>
        <w:rPr>
          <w:rFonts w:hint="eastAsia"/>
        </w:rPr>
      </w:pPr>
    </w:p>
    <w:p w14:paraId="226B475D">
      <w:pPr>
        <w:pStyle w:val="56"/>
        <w:bidi w:val="0"/>
        <w:rPr>
          <w:rFonts w:hint="eastAsia"/>
        </w:rPr>
      </w:pPr>
    </w:p>
    <w:p w14:paraId="012175E8">
      <w:pPr>
        <w:pStyle w:val="56"/>
        <w:bidi w:val="0"/>
        <w:rPr>
          <w:rFonts w:hint="eastAsia"/>
        </w:rPr>
      </w:pPr>
    </w:p>
    <w:p w14:paraId="1ECA478A">
      <w:pPr>
        <w:pStyle w:val="56"/>
        <w:bidi w:val="0"/>
        <w:rPr>
          <w:rFonts w:hint="eastAsia"/>
        </w:rPr>
      </w:pPr>
    </w:p>
    <w:p w14:paraId="7CBE2DF4">
      <w:pPr>
        <w:pStyle w:val="56"/>
        <w:bidi w:val="0"/>
        <w:rPr>
          <w:rFonts w:hint="eastAsia"/>
        </w:rPr>
      </w:pPr>
    </w:p>
    <w:p w14:paraId="31BB283D">
      <w:pPr>
        <w:pStyle w:val="56"/>
        <w:bidi w:val="0"/>
        <w:rPr>
          <w:rFonts w:hint="eastAsia"/>
        </w:rPr>
      </w:pPr>
    </w:p>
    <w:p w14:paraId="61FA32B4">
      <w:pPr>
        <w:pStyle w:val="56"/>
        <w:bidi w:val="0"/>
        <w:rPr>
          <w:rFonts w:hint="eastAsia"/>
        </w:rPr>
      </w:pPr>
    </w:p>
    <w:p w14:paraId="3BCC982A">
      <w:pPr>
        <w:pStyle w:val="56"/>
        <w:bidi w:val="0"/>
        <w:rPr>
          <w:rFonts w:hint="eastAsia"/>
        </w:rPr>
      </w:pPr>
    </w:p>
    <w:p w14:paraId="18B50911">
      <w:pPr>
        <w:pStyle w:val="56"/>
        <w:bidi w:val="0"/>
        <w:rPr>
          <w:rFonts w:hint="default"/>
          <w:lang w:val="en-US" w:eastAsia="zh-CN"/>
        </w:rPr>
      </w:pPr>
    </w:p>
    <w:p w14:paraId="35F2CFD4">
      <w:pPr>
        <w:pStyle w:val="56"/>
        <w:ind w:firstLine="420"/>
        <w:rPr>
          <w:rFonts w:hint="eastAsia" w:eastAsia="宋体"/>
          <w:lang w:eastAsia="zh-CN"/>
        </w:rPr>
      </w:pPr>
    </w:p>
    <w:bookmarkEnd w:id="28"/>
    <w:p w14:paraId="0AD117BB">
      <w:pPr>
        <w:pStyle w:val="198"/>
        <w:bidi w:val="0"/>
      </w:pPr>
      <w:bookmarkStart w:id="129" w:name="BookMark5"/>
    </w:p>
    <w:p w14:paraId="49A6421E">
      <w:pPr>
        <w:pStyle w:val="199"/>
        <w:bidi w:val="0"/>
      </w:pPr>
    </w:p>
    <w:p w14:paraId="357A15F7">
      <w:pPr>
        <w:pStyle w:val="76"/>
        <w:bidi w:val="0"/>
      </w:pPr>
      <w:bookmarkStart w:id="130" w:name="_Toc25304"/>
      <w:bookmarkStart w:id="131" w:name="_Toc31292"/>
      <w:bookmarkStart w:id="132" w:name="_Toc20830"/>
      <w:bookmarkStart w:id="133" w:name="_Toc15155"/>
      <w:bookmarkStart w:id="134" w:name="_Toc18899"/>
      <w:r>
        <w:br w:type="textWrapping"/>
      </w:r>
      <w:r>
        <w:rPr>
          <w:rFonts w:hint="eastAsia"/>
          <w:lang w:eastAsia="zh-CN"/>
        </w:rPr>
        <w:t>（</w:t>
      </w:r>
      <w:r>
        <w:rPr>
          <w:rFonts w:hint="eastAsia"/>
          <w:lang w:val="en-US" w:eastAsia="zh-CN"/>
        </w:rPr>
        <w:t>规范</w:t>
      </w:r>
      <w:r>
        <w:rPr>
          <w:rFonts w:hint="eastAsia"/>
          <w:lang w:eastAsia="zh-CN"/>
        </w:rPr>
        <w:t>性）</w:t>
      </w:r>
      <w:r>
        <w:rPr>
          <w:rFonts w:hint="eastAsia"/>
          <w:lang w:eastAsia="zh-CN"/>
        </w:rPr>
        <w:br w:type="textWrapping"/>
      </w:r>
      <w:r>
        <w:rPr>
          <w:rFonts w:hint="eastAsia"/>
          <w:lang w:eastAsia="zh-CN"/>
        </w:rPr>
        <w:t>社会组织品牌项目评估指标体系</w:t>
      </w:r>
      <w:bookmarkEnd w:id="130"/>
      <w:bookmarkEnd w:id="131"/>
      <w:bookmarkEnd w:id="132"/>
      <w:bookmarkEnd w:id="133"/>
      <w:bookmarkEnd w:id="134"/>
    </w:p>
    <w:p w14:paraId="4E85DF17">
      <w:pPr>
        <w:pStyle w:val="56"/>
        <w:bidi w:val="0"/>
        <w:rPr>
          <w:rFonts w:hint="eastAsia"/>
          <w:lang w:val="en-US" w:eastAsia="zh-CN"/>
        </w:rPr>
      </w:pPr>
      <w:r>
        <w:rPr>
          <w:rFonts w:hint="eastAsia"/>
        </w:rPr>
        <w:t>社会组</w:t>
      </w:r>
      <w:r>
        <w:rPr>
          <w:rFonts w:hint="eastAsia" w:ascii="宋体" w:hAnsi="宋体" w:eastAsia="宋体" w:cs="宋体"/>
        </w:rPr>
        <w:t>织品牌项目</w:t>
      </w:r>
      <w:r>
        <w:rPr>
          <w:rFonts w:hint="eastAsia" w:ascii="宋体" w:hAnsi="宋体" w:eastAsia="宋体" w:cs="宋体"/>
          <w:lang w:val="en-US" w:eastAsia="zh-CN"/>
        </w:rPr>
        <w:t>评估</w:t>
      </w:r>
      <w:r>
        <w:rPr>
          <w:rFonts w:hint="eastAsia" w:ascii="宋体" w:hAnsi="宋体" w:eastAsia="宋体" w:cs="宋体"/>
        </w:rPr>
        <w:t>指标体系分为</w:t>
      </w:r>
      <w:r>
        <w:rPr>
          <w:rFonts w:hint="eastAsia" w:ascii="宋体" w:hAnsi="宋体" w:eastAsia="宋体" w:cs="宋体"/>
          <w:lang w:val="en-US" w:eastAsia="zh-CN"/>
        </w:rPr>
        <w:t>三</w:t>
      </w:r>
      <w:r>
        <w:rPr>
          <w:rFonts w:hint="eastAsia" w:ascii="宋体" w:hAnsi="宋体" w:eastAsia="宋体" w:cs="宋体"/>
        </w:rPr>
        <w:t>级，其中一级指标</w:t>
      </w:r>
      <w:r>
        <w:rPr>
          <w:rFonts w:hint="eastAsia" w:ascii="宋体" w:hAnsi="宋体" w:eastAsia="宋体" w:cs="宋体"/>
          <w:lang w:val="en-US" w:eastAsia="zh-CN"/>
        </w:rPr>
        <w:t>5</w:t>
      </w:r>
      <w:r>
        <w:rPr>
          <w:rFonts w:hint="eastAsia" w:ascii="宋体" w:hAnsi="宋体" w:eastAsia="宋体" w:cs="宋体"/>
        </w:rPr>
        <w:t>个，二级指标</w:t>
      </w:r>
      <w:r>
        <w:rPr>
          <w:rFonts w:hint="eastAsia" w:ascii="宋体" w:hAnsi="宋体" w:cs="宋体"/>
          <w:lang w:val="en-US" w:eastAsia="zh-CN"/>
        </w:rPr>
        <w:tab/>
      </w:r>
      <w:r>
        <w:rPr>
          <w:rFonts w:hint="eastAsia" w:ascii="宋体" w:hAnsi="宋体" w:cs="宋体"/>
          <w:lang w:val="en-US" w:eastAsia="zh-CN"/>
        </w:rPr>
        <w:t>18</w:t>
      </w:r>
      <w:r>
        <w:rPr>
          <w:rFonts w:hint="eastAsia" w:ascii="宋体" w:hAnsi="宋体" w:eastAsia="宋体" w:cs="宋体"/>
        </w:rPr>
        <w:t>个，</w:t>
      </w:r>
      <w:r>
        <w:rPr>
          <w:rFonts w:hint="eastAsia" w:ascii="宋体" w:hAnsi="宋体" w:eastAsia="宋体" w:cs="宋体"/>
          <w:lang w:val="en-US" w:eastAsia="zh-CN"/>
        </w:rPr>
        <w:t>三级指标</w:t>
      </w:r>
      <w:r>
        <w:rPr>
          <w:rFonts w:hint="eastAsia" w:ascii="宋体" w:hAnsi="宋体" w:cs="宋体"/>
          <w:lang w:val="en-US" w:eastAsia="zh-CN"/>
        </w:rPr>
        <w:t>41</w:t>
      </w:r>
      <w:r>
        <w:rPr>
          <w:rFonts w:hint="eastAsia" w:ascii="宋体" w:hAnsi="宋体" w:eastAsia="宋体" w:cs="宋体"/>
          <w:lang w:val="en-US" w:eastAsia="zh-CN"/>
        </w:rPr>
        <w:t>个，</w:t>
      </w:r>
      <w:r>
        <w:rPr>
          <w:rFonts w:hint="eastAsia" w:ascii="宋体" w:hAnsi="宋体" w:eastAsia="宋体" w:cs="宋体"/>
        </w:rPr>
        <w:t>总分为</w:t>
      </w:r>
      <w:r>
        <w:rPr>
          <w:rFonts w:hint="eastAsia" w:ascii="宋体" w:hAnsi="宋体" w:eastAsia="宋体" w:cs="宋体"/>
          <w:lang w:val="en-US" w:eastAsia="zh-CN"/>
        </w:rPr>
        <w:t>10</w:t>
      </w:r>
      <w:r>
        <w:rPr>
          <w:rFonts w:hint="eastAsia" w:ascii="宋体" w:hAnsi="宋体" w:cs="宋体"/>
          <w:lang w:val="en-US" w:eastAsia="zh-CN"/>
        </w:rPr>
        <w:t>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见表A.1。</w:t>
      </w:r>
    </w:p>
    <w:p w14:paraId="7BC06A72">
      <w:pPr>
        <w:pStyle w:val="77"/>
        <w:bidi w:val="0"/>
        <w:rPr>
          <w:rFonts w:hint="eastAsia"/>
          <w:lang w:val="en-US" w:eastAsia="zh-CN"/>
        </w:rPr>
      </w:pPr>
      <w:r>
        <w:rPr>
          <w:rFonts w:hint="eastAsia"/>
        </w:rPr>
        <w:t>社会组织品牌项目</w:t>
      </w:r>
      <w:r>
        <w:rPr>
          <w:rFonts w:hint="eastAsia"/>
          <w:lang w:val="en-US" w:eastAsia="zh-CN"/>
        </w:rPr>
        <w:t>评估</w:t>
      </w:r>
      <w:r>
        <w:rPr>
          <w:rFonts w:hint="eastAsia"/>
        </w:rPr>
        <w:t>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93"/>
        <w:gridCol w:w="1527"/>
        <w:gridCol w:w="2712"/>
        <w:gridCol w:w="699"/>
        <w:gridCol w:w="3123"/>
      </w:tblGrid>
      <w:tr w14:paraId="63017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93" w:type="dxa"/>
            <w:tcBorders>
              <w:bottom w:val="single" w:color="auto" w:sz="8" w:space="0"/>
            </w:tcBorders>
            <w:vAlign w:val="center"/>
          </w:tcPr>
          <w:p w14:paraId="4AE10FD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rPr>
              <w:t>一级指标</w:t>
            </w:r>
          </w:p>
        </w:tc>
        <w:tc>
          <w:tcPr>
            <w:tcW w:w="1527" w:type="dxa"/>
            <w:tcBorders>
              <w:bottom w:val="single" w:color="auto" w:sz="8" w:space="0"/>
            </w:tcBorders>
            <w:vAlign w:val="center"/>
          </w:tcPr>
          <w:p w14:paraId="5136D5E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rPr>
              <w:t>二级指标</w:t>
            </w:r>
          </w:p>
        </w:tc>
        <w:tc>
          <w:tcPr>
            <w:tcW w:w="2712" w:type="dxa"/>
            <w:tcBorders>
              <w:bottom w:val="single" w:color="auto" w:sz="8" w:space="0"/>
            </w:tcBorders>
            <w:vAlign w:val="center"/>
          </w:tcPr>
          <w:p w14:paraId="57CF92F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三级指标</w:t>
            </w:r>
          </w:p>
        </w:tc>
        <w:tc>
          <w:tcPr>
            <w:tcW w:w="699" w:type="dxa"/>
            <w:tcBorders>
              <w:bottom w:val="single" w:color="auto" w:sz="8" w:space="0"/>
            </w:tcBorders>
            <w:vAlign w:val="center"/>
          </w:tcPr>
          <w:p w14:paraId="5333E29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rPr>
              <w:t>分值</w:t>
            </w:r>
          </w:p>
        </w:tc>
        <w:tc>
          <w:tcPr>
            <w:tcW w:w="3123" w:type="dxa"/>
            <w:tcBorders>
              <w:bottom w:val="single" w:color="auto" w:sz="8" w:space="0"/>
            </w:tcBorders>
            <w:vAlign w:val="center"/>
          </w:tcPr>
          <w:p w14:paraId="663908D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eastAsia="zh-CN"/>
              </w:rPr>
              <w:t>评估</w:t>
            </w:r>
            <w:r>
              <w:rPr>
                <w:rFonts w:hint="eastAsia" w:ascii="宋体" w:hAnsi="宋体" w:eastAsia="宋体" w:cs="宋体"/>
                <w:b w:val="0"/>
                <w:bCs w:val="0"/>
                <w:color w:val="auto"/>
                <w:sz w:val="18"/>
                <w:szCs w:val="18"/>
              </w:rPr>
              <w:t>内容</w:t>
            </w:r>
          </w:p>
        </w:tc>
      </w:tr>
      <w:tr w14:paraId="103D0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restart"/>
            <w:tcBorders>
              <w:top w:val="single" w:color="auto" w:sz="8" w:space="0"/>
            </w:tcBorders>
            <w:vAlign w:val="center"/>
          </w:tcPr>
          <w:p w14:paraId="31578E07">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品牌管理</w:t>
            </w:r>
          </w:p>
          <w:p w14:paraId="3B842F5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eastAsia" w:ascii="宋体" w:hAnsi="宋体" w:cs="宋体"/>
                <w:color w:val="auto"/>
                <w:sz w:val="18"/>
                <w:szCs w:val="18"/>
                <w:lang w:val="en-US" w:eastAsia="zh-CN"/>
              </w:rPr>
              <w:t>3</w:t>
            </w:r>
            <w:r>
              <w:rPr>
                <w:rFonts w:hint="eastAsia" w:ascii="宋体" w:hAnsi="宋体" w:eastAsia="宋体" w:cs="宋体"/>
                <w:color w:val="auto"/>
                <w:sz w:val="18"/>
                <w:szCs w:val="18"/>
                <w:lang w:val="en-US" w:eastAsia="zh-CN"/>
              </w:rPr>
              <w:t>分）</w:t>
            </w:r>
          </w:p>
        </w:tc>
        <w:tc>
          <w:tcPr>
            <w:tcW w:w="1527" w:type="dxa"/>
            <w:vMerge w:val="restart"/>
            <w:tcBorders>
              <w:top w:val="single" w:color="auto" w:sz="8" w:space="0"/>
            </w:tcBorders>
            <w:vAlign w:val="center"/>
          </w:tcPr>
          <w:p w14:paraId="439F1666">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品牌要素</w:t>
            </w:r>
          </w:p>
          <w:p w14:paraId="67E9510C">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r>
              <w:rPr>
                <w:rFonts w:hint="eastAsia" w:ascii="宋体" w:hAnsi="宋体" w:cs="宋体"/>
                <w:color w:val="auto"/>
                <w:sz w:val="18"/>
                <w:szCs w:val="18"/>
                <w:lang w:val="en-US" w:eastAsia="zh-CN"/>
              </w:rPr>
              <w:t>4</w:t>
            </w:r>
            <w:r>
              <w:rPr>
                <w:rFonts w:hint="eastAsia" w:ascii="宋体" w:hAnsi="宋体" w:eastAsia="宋体" w:cs="宋体"/>
                <w:color w:val="auto"/>
                <w:sz w:val="18"/>
                <w:szCs w:val="18"/>
                <w:lang w:val="en-US" w:eastAsia="zh-CN"/>
              </w:rPr>
              <w:t>分）</w:t>
            </w:r>
          </w:p>
        </w:tc>
        <w:tc>
          <w:tcPr>
            <w:tcW w:w="2712" w:type="dxa"/>
            <w:tcBorders>
              <w:top w:val="single" w:color="auto" w:sz="8" w:space="0"/>
            </w:tcBorders>
            <w:vAlign w:val="center"/>
          </w:tcPr>
          <w:p w14:paraId="07B22D0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建立不同层次的项目目标</w:t>
            </w:r>
          </w:p>
        </w:tc>
        <w:tc>
          <w:tcPr>
            <w:tcW w:w="699" w:type="dxa"/>
            <w:tcBorders>
              <w:top w:val="single" w:color="auto" w:sz="8" w:space="0"/>
            </w:tcBorders>
            <w:vAlign w:val="center"/>
          </w:tcPr>
          <w:p w14:paraId="74646E8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tcBorders>
              <w:top w:val="single" w:color="auto" w:sz="8" w:space="0"/>
            </w:tcBorders>
            <w:vAlign w:val="center"/>
          </w:tcPr>
          <w:p w14:paraId="6D4F2218">
            <w:pPr>
              <w:pStyle w:val="2"/>
              <w:keepNext w:val="0"/>
              <w:keepLines w:val="0"/>
              <w:pageBreakBefore w:val="0"/>
              <w:widowControl/>
              <w:numPr>
                <w:ilvl w:val="0"/>
                <w:numId w:val="44"/>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有项目目标，得1分</w:t>
            </w:r>
          </w:p>
          <w:p w14:paraId="4217F37E">
            <w:pPr>
              <w:pStyle w:val="2"/>
              <w:keepNext w:val="0"/>
              <w:keepLines w:val="0"/>
              <w:pageBreakBefore w:val="0"/>
              <w:widowControl/>
              <w:numPr>
                <w:ilvl w:val="0"/>
                <w:numId w:val="44"/>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目标与组织的使命、愿景契合，得1分</w:t>
            </w:r>
          </w:p>
          <w:p w14:paraId="17C5FDEF">
            <w:pPr>
              <w:pStyle w:val="2"/>
              <w:keepNext w:val="0"/>
              <w:keepLines w:val="0"/>
              <w:pageBreakBefore w:val="0"/>
              <w:widowControl/>
              <w:numPr>
                <w:ilvl w:val="0"/>
                <w:numId w:val="44"/>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层次清晰，有长期、中期、短期目标，得1分</w:t>
            </w:r>
          </w:p>
        </w:tc>
      </w:tr>
      <w:tr w14:paraId="13295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F1C7B7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342E9F0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tcBorders>
              <w:top w:val="single" w:color="auto" w:sz="8" w:space="0"/>
            </w:tcBorders>
            <w:shd w:val="clear" w:color="auto" w:fill="auto"/>
            <w:vAlign w:val="center"/>
          </w:tcPr>
          <w:p w14:paraId="51B1FA80">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服务需求调研</w:t>
            </w:r>
            <w:r>
              <w:rPr>
                <w:rFonts w:hint="eastAsia" w:ascii="宋体" w:hAnsi="宋体" w:cs="宋体"/>
                <w:color w:val="auto"/>
                <w:sz w:val="18"/>
                <w:szCs w:val="18"/>
                <w:highlight w:val="none"/>
                <w:lang w:val="en-US" w:eastAsia="zh-CN"/>
              </w:rPr>
              <w:t>与分析</w:t>
            </w:r>
          </w:p>
        </w:tc>
        <w:tc>
          <w:tcPr>
            <w:tcW w:w="699" w:type="dxa"/>
            <w:tcBorders>
              <w:top w:val="single" w:color="auto" w:sz="8" w:space="0"/>
            </w:tcBorders>
            <w:shd w:val="clear" w:color="auto" w:fill="auto"/>
            <w:vAlign w:val="center"/>
          </w:tcPr>
          <w:p w14:paraId="160B09E5">
            <w:pPr>
              <w:pStyle w:val="178"/>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3123" w:type="dxa"/>
            <w:tcBorders>
              <w:top w:val="single" w:color="auto" w:sz="8" w:space="0"/>
            </w:tcBorders>
            <w:shd w:val="clear" w:color="auto" w:fill="auto"/>
            <w:vAlign w:val="center"/>
          </w:tcPr>
          <w:p w14:paraId="3CB13416">
            <w:pPr>
              <w:pStyle w:val="2"/>
              <w:keepNext w:val="0"/>
              <w:keepLines w:val="0"/>
              <w:pageBreakBefore w:val="0"/>
              <w:widowControl/>
              <w:numPr>
                <w:ilvl w:val="0"/>
                <w:numId w:val="45"/>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有</w:t>
            </w:r>
            <w:r>
              <w:rPr>
                <w:rFonts w:hint="eastAsia" w:ascii="宋体" w:hAnsi="宋体" w:cs="宋体"/>
                <w:color w:val="auto"/>
                <w:sz w:val="18"/>
                <w:szCs w:val="18"/>
                <w:highlight w:val="none"/>
                <w:lang w:val="en-US" w:eastAsia="zh-CN"/>
              </w:rPr>
              <w:t>服务需求</w:t>
            </w:r>
            <w:r>
              <w:rPr>
                <w:rFonts w:hint="eastAsia" w:ascii="宋体" w:hAnsi="宋体" w:eastAsia="宋体" w:cs="宋体"/>
                <w:color w:val="auto"/>
                <w:sz w:val="18"/>
                <w:szCs w:val="18"/>
                <w:highlight w:val="none"/>
                <w:lang w:val="en-US" w:eastAsia="zh-CN"/>
              </w:rPr>
              <w:t>调研</w:t>
            </w:r>
            <w:r>
              <w:rPr>
                <w:rFonts w:hint="eastAsia" w:ascii="宋体" w:hAnsi="宋体" w:cs="宋体"/>
                <w:color w:val="auto"/>
                <w:sz w:val="18"/>
                <w:szCs w:val="18"/>
                <w:highlight w:val="none"/>
                <w:lang w:val="en-US" w:eastAsia="zh-CN"/>
              </w:rPr>
              <w:t>与分析</w:t>
            </w:r>
            <w:r>
              <w:rPr>
                <w:rFonts w:hint="eastAsia" w:ascii="宋体" w:hAnsi="宋体" w:eastAsia="宋体" w:cs="宋体"/>
                <w:color w:val="auto"/>
                <w:sz w:val="18"/>
                <w:szCs w:val="18"/>
                <w:highlight w:val="none"/>
                <w:lang w:val="en-US" w:eastAsia="zh-CN"/>
              </w:rPr>
              <w:t>，得1分</w:t>
            </w:r>
          </w:p>
          <w:p w14:paraId="77A55211">
            <w:pPr>
              <w:pStyle w:val="2"/>
              <w:keepNext w:val="0"/>
              <w:keepLines w:val="0"/>
              <w:pageBreakBefore w:val="0"/>
              <w:widowControl/>
              <w:numPr>
                <w:ilvl w:val="0"/>
                <w:numId w:val="45"/>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有需求跟踪和反馈，得1分</w:t>
            </w:r>
          </w:p>
        </w:tc>
      </w:tr>
      <w:tr w14:paraId="01CE5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3004E66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786AE3EA">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38E1E27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有具体的实施</w:t>
            </w:r>
            <w:r>
              <w:rPr>
                <w:rFonts w:hint="eastAsia" w:ascii="宋体" w:hAnsi="宋体" w:cs="宋体"/>
                <w:color w:val="auto"/>
                <w:sz w:val="18"/>
                <w:szCs w:val="18"/>
                <w:lang w:val="en-US" w:eastAsia="zh-CN"/>
              </w:rPr>
              <w:t>计划和团队</w:t>
            </w:r>
            <w:r>
              <w:rPr>
                <w:rFonts w:hint="eastAsia" w:ascii="宋体" w:hAnsi="宋体" w:eastAsia="宋体" w:cs="宋体"/>
                <w:color w:val="auto"/>
                <w:sz w:val="18"/>
                <w:szCs w:val="18"/>
                <w:lang w:val="en-US" w:eastAsia="zh-CN"/>
              </w:rPr>
              <w:t>，按计划推进</w:t>
            </w:r>
          </w:p>
        </w:tc>
        <w:tc>
          <w:tcPr>
            <w:tcW w:w="699" w:type="dxa"/>
            <w:vAlign w:val="center"/>
          </w:tcPr>
          <w:p w14:paraId="1A8ED5D6">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3123" w:type="dxa"/>
            <w:vAlign w:val="center"/>
          </w:tcPr>
          <w:p w14:paraId="23C72E7F">
            <w:pPr>
              <w:pStyle w:val="2"/>
              <w:keepNext w:val="0"/>
              <w:keepLines w:val="0"/>
              <w:pageBreakBefore w:val="0"/>
              <w:widowControl/>
              <w:numPr>
                <w:ilvl w:val="0"/>
                <w:numId w:val="46"/>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有项目实施计划，得1分</w:t>
            </w:r>
          </w:p>
          <w:p w14:paraId="296D7590">
            <w:pPr>
              <w:pStyle w:val="2"/>
              <w:keepNext w:val="0"/>
              <w:keepLines w:val="0"/>
              <w:pageBreakBefore w:val="0"/>
              <w:widowControl/>
              <w:numPr>
                <w:ilvl w:val="0"/>
                <w:numId w:val="46"/>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有项目管理团队，职责分工明确，得1分</w:t>
            </w:r>
          </w:p>
          <w:p w14:paraId="099DFF81">
            <w:pPr>
              <w:pStyle w:val="2"/>
              <w:keepNext w:val="0"/>
              <w:keepLines w:val="0"/>
              <w:pageBreakBefore w:val="0"/>
              <w:widowControl/>
              <w:numPr>
                <w:ilvl w:val="0"/>
                <w:numId w:val="46"/>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按计划</w:t>
            </w:r>
            <w:r>
              <w:rPr>
                <w:rFonts w:hint="eastAsia" w:ascii="宋体" w:hAnsi="宋体" w:cs="宋体"/>
                <w:color w:val="auto"/>
                <w:sz w:val="18"/>
                <w:szCs w:val="18"/>
                <w:lang w:val="en-US" w:eastAsia="zh-CN"/>
              </w:rPr>
              <w:t>推进</w:t>
            </w:r>
            <w:r>
              <w:rPr>
                <w:rFonts w:hint="eastAsia" w:ascii="宋体" w:hAnsi="宋体" w:eastAsia="宋体" w:cs="宋体"/>
                <w:color w:val="auto"/>
                <w:sz w:val="18"/>
                <w:szCs w:val="18"/>
                <w:lang w:val="en-US" w:eastAsia="zh-CN"/>
              </w:rPr>
              <w:t>，得1分</w:t>
            </w:r>
          </w:p>
        </w:tc>
      </w:tr>
      <w:tr w14:paraId="23D1E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5AAE59F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2D74497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2EEAD72D">
            <w:pPr>
              <w:pStyle w:val="178"/>
              <w:keepNext w:val="0"/>
              <w:keepLines w:val="0"/>
              <w:pageBreakBefore w:val="0"/>
              <w:widowControl/>
              <w:kinsoku/>
              <w:wordWrap/>
              <w:overflowPunct/>
              <w:topLinePunct w:val="0"/>
              <w:bidi w:val="0"/>
              <w:adjustRightInd/>
              <w:snapToGrid/>
              <w:spacing w:line="240" w:lineRule="auto"/>
              <w:jc w:val="lef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制定</w:t>
            </w:r>
            <w:r>
              <w:rPr>
                <w:rFonts w:hint="eastAsia" w:ascii="宋体" w:hAnsi="宋体" w:eastAsia="宋体" w:cs="宋体"/>
                <w:color w:val="auto"/>
                <w:sz w:val="18"/>
                <w:szCs w:val="18"/>
                <w:lang w:val="en-US" w:eastAsia="zh-CN"/>
              </w:rPr>
              <w:t>管理体系或管理制度</w:t>
            </w:r>
          </w:p>
        </w:tc>
        <w:tc>
          <w:tcPr>
            <w:tcW w:w="699" w:type="dxa"/>
            <w:vAlign w:val="center"/>
          </w:tcPr>
          <w:p w14:paraId="6EC57F69">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3123" w:type="dxa"/>
            <w:vAlign w:val="center"/>
          </w:tcPr>
          <w:p w14:paraId="010CD45E">
            <w:pPr>
              <w:pStyle w:val="2"/>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textAlignment w:val="auto"/>
              <w:rPr>
                <w:rFonts w:hint="eastAsia" w:ascii="宋体" w:hAnsi="宋体" w:cs="宋体"/>
                <w:color w:val="auto"/>
                <w:sz w:val="18"/>
                <w:szCs w:val="18"/>
                <w:lang w:val="en-US" w:eastAsia="zh-CN"/>
              </w:rPr>
            </w:pPr>
            <w:r>
              <w:rPr>
                <w:rFonts w:hint="eastAsia" w:ascii="宋体" w:hAnsi="宋体" w:eastAsia="宋体" w:cs="宋体"/>
                <w:color w:val="auto"/>
                <w:sz w:val="18"/>
                <w:szCs w:val="18"/>
                <w:lang w:val="en-US" w:eastAsia="zh-CN"/>
              </w:rPr>
              <w:t>体系或管理制度</w:t>
            </w:r>
            <w:r>
              <w:rPr>
                <w:rFonts w:hint="eastAsia" w:ascii="宋体" w:hAnsi="宋体" w:cs="宋体"/>
                <w:color w:val="auto"/>
                <w:sz w:val="18"/>
                <w:szCs w:val="18"/>
                <w:lang w:val="en-US" w:eastAsia="zh-CN"/>
              </w:rPr>
              <w:t>完善，最多得5分</w:t>
            </w:r>
          </w:p>
          <w:p w14:paraId="42193D05">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人力资源管理制度</w:t>
            </w:r>
            <w:r>
              <w:rPr>
                <w:rFonts w:hint="eastAsia" w:ascii="宋体" w:hAnsi="宋体" w:cs="宋体"/>
                <w:color w:val="auto"/>
                <w:sz w:val="18"/>
                <w:szCs w:val="18"/>
                <w:lang w:val="en-US" w:eastAsia="zh-CN"/>
              </w:rPr>
              <w:t>，得1分；</w:t>
            </w:r>
          </w:p>
          <w:p w14:paraId="2F514117">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项目财务管理制度</w:t>
            </w:r>
            <w:r>
              <w:rPr>
                <w:rFonts w:hint="eastAsia" w:ascii="宋体" w:hAnsi="宋体" w:cs="宋体"/>
                <w:color w:val="auto"/>
                <w:sz w:val="18"/>
                <w:szCs w:val="18"/>
                <w:lang w:val="en-US" w:eastAsia="zh-CN"/>
              </w:rPr>
              <w:t>，得1分</w:t>
            </w:r>
            <w:r>
              <w:rPr>
                <w:rFonts w:hint="eastAsia" w:ascii="宋体" w:hAnsi="宋体" w:eastAsia="宋体" w:cs="宋体"/>
                <w:color w:val="auto"/>
                <w:sz w:val="18"/>
                <w:szCs w:val="18"/>
                <w:lang w:val="en-US" w:eastAsia="zh-CN"/>
              </w:rPr>
              <w:t>；</w:t>
            </w:r>
          </w:p>
          <w:p w14:paraId="3B06ADA6">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利益相关方管理制度</w:t>
            </w:r>
            <w:r>
              <w:rPr>
                <w:rFonts w:hint="eastAsia" w:ascii="宋体" w:hAnsi="宋体" w:cs="宋体"/>
                <w:color w:val="auto"/>
                <w:sz w:val="18"/>
                <w:szCs w:val="18"/>
                <w:lang w:val="en-US" w:eastAsia="zh-CN"/>
              </w:rPr>
              <w:t>，得1分</w:t>
            </w:r>
            <w:r>
              <w:rPr>
                <w:rFonts w:hint="eastAsia" w:ascii="宋体" w:hAnsi="宋体" w:eastAsia="宋体" w:cs="宋体"/>
                <w:color w:val="auto"/>
                <w:sz w:val="18"/>
                <w:szCs w:val="18"/>
                <w:lang w:val="en-US" w:eastAsia="zh-CN"/>
              </w:rPr>
              <w:t>；</w:t>
            </w:r>
          </w:p>
          <w:p w14:paraId="64222C31">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项目服务管理制度</w:t>
            </w:r>
            <w:r>
              <w:rPr>
                <w:rFonts w:hint="eastAsia" w:ascii="宋体" w:hAnsi="宋体" w:cs="宋体"/>
                <w:color w:val="auto"/>
                <w:sz w:val="18"/>
                <w:szCs w:val="18"/>
                <w:lang w:val="en-US" w:eastAsia="zh-CN"/>
              </w:rPr>
              <w:t>，得1分</w:t>
            </w:r>
            <w:r>
              <w:rPr>
                <w:rFonts w:hint="eastAsia" w:ascii="宋体" w:hAnsi="宋体" w:eastAsia="宋体" w:cs="宋体"/>
                <w:color w:val="auto"/>
                <w:sz w:val="18"/>
                <w:szCs w:val="18"/>
                <w:lang w:val="en-US" w:eastAsia="zh-CN"/>
              </w:rPr>
              <w:t>；</w:t>
            </w:r>
          </w:p>
          <w:p w14:paraId="0059FEBF">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风险管理制度</w:t>
            </w:r>
            <w:r>
              <w:rPr>
                <w:rFonts w:hint="eastAsia" w:ascii="宋体" w:hAnsi="宋体" w:cs="宋体"/>
                <w:color w:val="auto"/>
                <w:sz w:val="18"/>
                <w:szCs w:val="18"/>
                <w:lang w:val="en-US" w:eastAsia="zh-CN"/>
              </w:rPr>
              <w:t>，得1分</w:t>
            </w:r>
            <w:r>
              <w:rPr>
                <w:rFonts w:hint="eastAsia" w:ascii="宋体" w:hAnsi="宋体" w:eastAsia="宋体" w:cs="宋体"/>
                <w:color w:val="auto"/>
                <w:sz w:val="18"/>
                <w:szCs w:val="18"/>
                <w:lang w:val="en-US" w:eastAsia="zh-CN"/>
              </w:rPr>
              <w:t>；</w:t>
            </w:r>
          </w:p>
          <w:p w14:paraId="13C22192">
            <w:pPr>
              <w:pStyle w:val="2"/>
              <w:keepNext w:val="0"/>
              <w:keepLines w:val="0"/>
              <w:pageBreakBefore w:val="0"/>
              <w:widowControl/>
              <w:numPr>
                <w:ilvl w:val="0"/>
                <w:numId w:val="47"/>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cs="宋体"/>
                <w:color w:val="auto"/>
                <w:sz w:val="18"/>
                <w:szCs w:val="18"/>
                <w:lang w:val="en-US" w:eastAsia="zh-CN"/>
              </w:rPr>
            </w:pPr>
            <w:r>
              <w:rPr>
                <w:rFonts w:hint="eastAsia" w:ascii="宋体" w:hAnsi="宋体" w:eastAsia="宋体" w:cs="宋体"/>
                <w:color w:val="auto"/>
                <w:sz w:val="18"/>
                <w:szCs w:val="18"/>
                <w:lang w:val="en-US" w:eastAsia="zh-CN"/>
              </w:rPr>
              <w:t>其他相关管理制度</w:t>
            </w:r>
            <w:r>
              <w:rPr>
                <w:rFonts w:hint="eastAsia" w:ascii="宋体" w:hAnsi="宋体" w:cs="宋体"/>
                <w:color w:val="auto"/>
                <w:sz w:val="18"/>
                <w:szCs w:val="18"/>
                <w:lang w:val="en-US" w:eastAsia="zh-CN"/>
              </w:rPr>
              <w:t>，得1分</w:t>
            </w:r>
            <w:r>
              <w:rPr>
                <w:rFonts w:hint="eastAsia" w:ascii="宋体" w:hAnsi="宋体" w:eastAsia="宋体" w:cs="宋体"/>
                <w:color w:val="auto"/>
                <w:sz w:val="18"/>
                <w:szCs w:val="18"/>
                <w:lang w:val="en-US" w:eastAsia="zh-CN"/>
              </w:rPr>
              <w:t>。</w:t>
            </w:r>
          </w:p>
        </w:tc>
      </w:tr>
      <w:tr w14:paraId="316FB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8391FA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16194C5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0B4A7707">
            <w:pPr>
              <w:pStyle w:val="178"/>
              <w:keepNext w:val="0"/>
              <w:keepLines w:val="0"/>
              <w:pageBreakBefore w:val="0"/>
              <w:widowControl/>
              <w:kinsoku/>
              <w:wordWrap/>
              <w:overflowPunct/>
              <w:topLinePunct w:val="0"/>
              <w:bidi w:val="0"/>
              <w:adjustRightInd/>
              <w:snapToGrid/>
              <w:spacing w:line="240" w:lineRule="auto"/>
              <w:jc w:val="left"/>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管理体系或管理制度实施</w:t>
            </w:r>
          </w:p>
        </w:tc>
        <w:tc>
          <w:tcPr>
            <w:tcW w:w="699" w:type="dxa"/>
            <w:vAlign w:val="center"/>
          </w:tcPr>
          <w:p w14:paraId="6C8F5F55">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3123" w:type="dxa"/>
            <w:vAlign w:val="center"/>
          </w:tcPr>
          <w:p w14:paraId="0B8662A0">
            <w:pPr>
              <w:pStyle w:val="2"/>
              <w:keepNext w:val="0"/>
              <w:keepLines w:val="0"/>
              <w:pageBreakBefore w:val="0"/>
              <w:widowControl/>
              <w:numPr>
                <w:ilvl w:val="0"/>
                <w:numId w:val="0"/>
              </w:numPr>
              <w:kinsoku/>
              <w:wordWrap/>
              <w:overflowPunct/>
              <w:topLinePunct w:val="0"/>
              <w:bidi w:val="0"/>
              <w:adjustRightInd w:val="0"/>
              <w:snapToGrid w:val="0"/>
              <w:spacing w:before="0" w:beforeLines="0" w:after="0" w:afterLines="0" w:line="240" w:lineRule="auto"/>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有定期进行内部检查和评估记录，得1分</w:t>
            </w:r>
          </w:p>
        </w:tc>
      </w:tr>
      <w:tr w14:paraId="12A3A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1F7FFA4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5F08A4C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51CE0BE7">
            <w:pPr>
              <w:pStyle w:val="178"/>
              <w:keepNext w:val="0"/>
              <w:keepLines w:val="0"/>
              <w:pageBreakBefore w:val="0"/>
              <w:widowControl/>
              <w:kinsoku/>
              <w:wordWrap/>
              <w:overflowPunct/>
              <w:topLinePunct w:val="0"/>
              <w:bidi w:val="0"/>
              <w:adjustRightInd/>
              <w:snapToGrid/>
              <w:spacing w:line="240" w:lineRule="auto"/>
              <w:jc w:val="left"/>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绩效考核、监测和评估</w:t>
            </w:r>
          </w:p>
        </w:tc>
        <w:tc>
          <w:tcPr>
            <w:tcW w:w="699" w:type="dxa"/>
            <w:vAlign w:val="center"/>
          </w:tcPr>
          <w:p w14:paraId="264EA3D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3123" w:type="dxa"/>
            <w:vAlign w:val="center"/>
          </w:tcPr>
          <w:p w14:paraId="3A669620">
            <w:pPr>
              <w:pStyle w:val="2"/>
              <w:keepNext w:val="0"/>
              <w:keepLines w:val="0"/>
              <w:pageBreakBefore w:val="0"/>
              <w:widowControl/>
              <w:numPr>
                <w:ilvl w:val="0"/>
                <w:numId w:val="48"/>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有绩效考核制度，得1分</w:t>
            </w:r>
          </w:p>
          <w:p w14:paraId="542CBB07">
            <w:pPr>
              <w:pStyle w:val="2"/>
              <w:keepNext w:val="0"/>
              <w:keepLines w:val="0"/>
              <w:pageBreakBefore w:val="0"/>
              <w:widowControl/>
              <w:numPr>
                <w:ilvl w:val="0"/>
                <w:numId w:val="48"/>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明确项目产出，量化指标，得1分</w:t>
            </w:r>
          </w:p>
          <w:p w14:paraId="05DEE3C7">
            <w:pPr>
              <w:pStyle w:val="2"/>
              <w:keepNext w:val="0"/>
              <w:keepLines w:val="0"/>
              <w:pageBreakBefore w:val="0"/>
              <w:widowControl/>
              <w:numPr>
                <w:ilvl w:val="0"/>
                <w:numId w:val="48"/>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建立项目监测和评估机制，</w:t>
            </w:r>
            <w:r>
              <w:rPr>
                <w:rFonts w:hint="eastAsia" w:ascii="宋体" w:hAnsi="宋体" w:cs="宋体"/>
                <w:color w:val="auto"/>
                <w:kern w:val="0"/>
                <w:sz w:val="18"/>
                <w:szCs w:val="18"/>
                <w:highlight w:val="none"/>
                <w:lang w:val="en-US" w:eastAsia="zh-CN" w:bidi="ar-SA"/>
              </w:rPr>
              <w:t>形成记录，得1分</w:t>
            </w:r>
          </w:p>
        </w:tc>
      </w:tr>
      <w:tr w14:paraId="39414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CBED5C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4A9F889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1255EB8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档案相关材料</w:t>
            </w:r>
          </w:p>
        </w:tc>
        <w:tc>
          <w:tcPr>
            <w:tcW w:w="699" w:type="dxa"/>
            <w:vAlign w:val="center"/>
          </w:tcPr>
          <w:p w14:paraId="555BF5AF">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7A672A6D">
            <w:pPr>
              <w:pStyle w:val="2"/>
              <w:keepNext w:val="0"/>
              <w:keepLines w:val="0"/>
              <w:pageBreakBefore w:val="0"/>
              <w:widowControl/>
              <w:numPr>
                <w:ilvl w:val="0"/>
                <w:numId w:val="49"/>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有建立</w:t>
            </w:r>
            <w:r>
              <w:rPr>
                <w:rFonts w:hint="eastAsia" w:ascii="宋体" w:hAnsi="宋体" w:cs="宋体"/>
                <w:color w:val="auto"/>
                <w:sz w:val="18"/>
                <w:szCs w:val="18"/>
                <w:lang w:val="en-US" w:eastAsia="zh-CN"/>
              </w:rPr>
              <w:t>档案</w:t>
            </w:r>
            <w:r>
              <w:rPr>
                <w:rFonts w:hint="eastAsia" w:ascii="宋体" w:hAnsi="宋体" w:eastAsia="宋体" w:cs="宋体"/>
                <w:color w:val="auto"/>
                <w:sz w:val="18"/>
                <w:szCs w:val="18"/>
                <w:lang w:val="en-US" w:eastAsia="zh-CN"/>
              </w:rPr>
              <w:t>管理制度，得1分</w:t>
            </w:r>
          </w:p>
          <w:p w14:paraId="6ED304CF">
            <w:pPr>
              <w:pStyle w:val="2"/>
              <w:keepNext w:val="0"/>
              <w:keepLines w:val="0"/>
              <w:pageBreakBefore w:val="0"/>
              <w:widowControl/>
              <w:numPr>
                <w:ilvl w:val="0"/>
                <w:numId w:val="49"/>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档案完整、分类明确，得1分</w:t>
            </w:r>
          </w:p>
          <w:p w14:paraId="248DB006">
            <w:pPr>
              <w:pStyle w:val="2"/>
              <w:keepNext w:val="0"/>
              <w:keepLines w:val="0"/>
              <w:pageBreakBefore w:val="0"/>
              <w:widowControl/>
              <w:numPr>
                <w:ilvl w:val="0"/>
                <w:numId w:val="49"/>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档案有定期检查和更新，得1分</w:t>
            </w:r>
          </w:p>
        </w:tc>
      </w:tr>
      <w:tr w14:paraId="208C3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C081C9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26552EF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41DDD0B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项目名称、标识体系、注册商标、专利</w:t>
            </w:r>
          </w:p>
        </w:tc>
        <w:tc>
          <w:tcPr>
            <w:tcW w:w="699" w:type="dxa"/>
            <w:vAlign w:val="center"/>
          </w:tcPr>
          <w:p w14:paraId="6114544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3123" w:type="dxa"/>
            <w:vAlign w:val="center"/>
          </w:tcPr>
          <w:p w14:paraId="72F2B62D">
            <w:pPr>
              <w:pStyle w:val="2"/>
              <w:keepNext w:val="0"/>
              <w:keepLines w:val="0"/>
              <w:pageBreakBefore w:val="0"/>
              <w:widowControl/>
              <w:numPr>
                <w:ilvl w:val="0"/>
                <w:numId w:val="50"/>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有项目名称，得1分</w:t>
            </w:r>
          </w:p>
          <w:p w14:paraId="3713E6D9">
            <w:pPr>
              <w:pStyle w:val="2"/>
              <w:keepNext w:val="0"/>
              <w:keepLines w:val="0"/>
              <w:pageBreakBefore w:val="0"/>
              <w:widowControl/>
              <w:numPr>
                <w:ilvl w:val="0"/>
                <w:numId w:val="50"/>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有项目标识，得1分</w:t>
            </w:r>
          </w:p>
          <w:p w14:paraId="3BA49A2C">
            <w:pPr>
              <w:pStyle w:val="2"/>
              <w:keepNext w:val="0"/>
              <w:keepLines w:val="0"/>
              <w:pageBreakBefore w:val="0"/>
              <w:widowControl/>
              <w:numPr>
                <w:ilvl w:val="0"/>
                <w:numId w:val="50"/>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有注册商标，得1分</w:t>
            </w:r>
          </w:p>
          <w:p w14:paraId="1DE5A5E5">
            <w:pPr>
              <w:pStyle w:val="2"/>
              <w:keepNext w:val="0"/>
              <w:keepLines w:val="0"/>
              <w:pageBreakBefore w:val="0"/>
              <w:widowControl/>
              <w:numPr>
                <w:ilvl w:val="0"/>
                <w:numId w:val="50"/>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有专利，得1分</w:t>
            </w:r>
          </w:p>
        </w:tc>
      </w:tr>
      <w:tr w14:paraId="62F12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6E83E1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39E45861">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品牌战略</w:t>
            </w:r>
          </w:p>
          <w:p w14:paraId="3D533CAC">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（5分）</w:t>
            </w:r>
          </w:p>
        </w:tc>
        <w:tc>
          <w:tcPr>
            <w:tcW w:w="2712" w:type="dxa"/>
            <w:vAlign w:val="center"/>
          </w:tcPr>
          <w:p w14:paraId="7F9ED593">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品牌</w:t>
            </w:r>
            <w:r>
              <w:rPr>
                <w:rFonts w:hint="eastAsia" w:ascii="宋体" w:hAnsi="宋体" w:eastAsia="宋体" w:cs="宋体"/>
                <w:color w:val="auto"/>
                <w:sz w:val="18"/>
                <w:szCs w:val="18"/>
                <w:lang w:val="en-US" w:eastAsia="zh-CN"/>
              </w:rPr>
              <w:t>战略规划和实施策略</w:t>
            </w:r>
          </w:p>
        </w:tc>
        <w:tc>
          <w:tcPr>
            <w:tcW w:w="699" w:type="dxa"/>
            <w:vAlign w:val="center"/>
          </w:tcPr>
          <w:p w14:paraId="110DDE3C">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3123" w:type="dxa"/>
            <w:vAlign w:val="center"/>
          </w:tcPr>
          <w:p w14:paraId="37D37632">
            <w:pPr>
              <w:pStyle w:val="2"/>
              <w:keepNext w:val="0"/>
              <w:keepLines w:val="0"/>
              <w:pageBreakBefore w:val="0"/>
              <w:widowControl/>
              <w:numPr>
                <w:ilvl w:val="0"/>
                <w:numId w:val="51"/>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有建立品牌战略规划，订立各个阶段目标、成效指标</w:t>
            </w:r>
            <w:r>
              <w:rPr>
                <w:rFonts w:hint="eastAsia" w:ascii="宋体" w:hAnsi="宋体" w:cs="宋体"/>
                <w:color w:val="auto"/>
                <w:sz w:val="18"/>
                <w:szCs w:val="18"/>
                <w:lang w:val="en-US" w:eastAsia="zh-CN"/>
              </w:rPr>
              <w:t>等，</w:t>
            </w:r>
            <w:r>
              <w:rPr>
                <w:rFonts w:hint="eastAsia" w:ascii="宋体" w:hAnsi="宋体" w:eastAsia="宋体" w:cs="宋体"/>
                <w:color w:val="auto"/>
                <w:sz w:val="18"/>
                <w:szCs w:val="18"/>
                <w:lang w:val="en-US" w:eastAsia="zh-CN"/>
              </w:rPr>
              <w:t>得1分</w:t>
            </w:r>
          </w:p>
          <w:p w14:paraId="30AEF4CA">
            <w:pPr>
              <w:pStyle w:val="2"/>
              <w:keepNext w:val="0"/>
              <w:keepLines w:val="0"/>
              <w:pageBreakBefore w:val="0"/>
              <w:widowControl/>
              <w:numPr>
                <w:ilvl w:val="0"/>
                <w:numId w:val="51"/>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订立各个阶段的评估评价标准，得1分</w:t>
            </w:r>
          </w:p>
          <w:p w14:paraId="28EC56ED">
            <w:pPr>
              <w:pStyle w:val="2"/>
              <w:keepNext w:val="0"/>
              <w:keepLines w:val="0"/>
              <w:pageBreakBefore w:val="0"/>
              <w:widowControl/>
              <w:numPr>
                <w:ilvl w:val="0"/>
                <w:numId w:val="51"/>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包含创新战略，运用新技术新模式进行融合创新，促进服务提升的具体实施路径，得1分</w:t>
            </w:r>
          </w:p>
          <w:p w14:paraId="610E496F">
            <w:pPr>
              <w:pStyle w:val="2"/>
              <w:keepNext w:val="0"/>
              <w:keepLines w:val="0"/>
              <w:pageBreakBefore w:val="0"/>
              <w:widowControl/>
              <w:numPr>
                <w:ilvl w:val="0"/>
                <w:numId w:val="51"/>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明确专人（或专门团队）负责推动，得1分</w:t>
            </w:r>
          </w:p>
          <w:p w14:paraId="1B36331F">
            <w:pPr>
              <w:pStyle w:val="2"/>
              <w:keepNext w:val="0"/>
              <w:keepLines w:val="0"/>
              <w:pageBreakBefore w:val="0"/>
              <w:widowControl/>
              <w:numPr>
                <w:ilvl w:val="0"/>
                <w:numId w:val="51"/>
              </w:numPr>
              <w:kinsoku/>
              <w:wordWrap/>
              <w:overflowPunct/>
              <w:topLinePunct w:val="0"/>
              <w:bidi w:val="0"/>
              <w:adjustRightInd/>
              <w:snapToGrid/>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明确不断优化品牌战略的目标和举措，得1分</w:t>
            </w:r>
          </w:p>
        </w:tc>
      </w:tr>
      <w:tr w14:paraId="5CF00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8F2A9F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restart"/>
            <w:vAlign w:val="center"/>
          </w:tcPr>
          <w:p w14:paraId="48C4604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对标情况（</w:t>
            </w:r>
            <w:r>
              <w:rPr>
                <w:rFonts w:hint="eastAsia" w:ascii="宋体" w:hAnsi="宋体" w:cs="宋体"/>
                <w:color w:val="auto"/>
                <w:sz w:val="18"/>
                <w:szCs w:val="18"/>
                <w:lang w:val="en-US" w:eastAsia="zh-CN"/>
              </w:rPr>
              <w:t>4</w:t>
            </w:r>
            <w:r>
              <w:rPr>
                <w:rFonts w:hint="eastAsia" w:ascii="宋体" w:hAnsi="宋体" w:eastAsia="宋体" w:cs="宋体"/>
                <w:color w:val="auto"/>
                <w:sz w:val="18"/>
                <w:szCs w:val="18"/>
                <w:lang w:val="en-US" w:eastAsia="zh-CN"/>
              </w:rPr>
              <w:t>分）</w:t>
            </w:r>
          </w:p>
        </w:tc>
        <w:tc>
          <w:tcPr>
            <w:tcW w:w="2712" w:type="dxa"/>
            <w:vAlign w:val="center"/>
          </w:tcPr>
          <w:p w14:paraId="26EA449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参照相关国家标准、行业标准、地方标准或团体标准实施与管理</w:t>
            </w:r>
          </w:p>
        </w:tc>
        <w:tc>
          <w:tcPr>
            <w:tcW w:w="699" w:type="dxa"/>
            <w:vAlign w:val="center"/>
          </w:tcPr>
          <w:p w14:paraId="66DB322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3123" w:type="dxa"/>
            <w:vAlign w:val="center"/>
          </w:tcPr>
          <w:p w14:paraId="0A2D3276">
            <w:pPr>
              <w:pStyle w:val="2"/>
              <w:keepNext w:val="0"/>
              <w:keepLines w:val="0"/>
              <w:pageBreakBefore w:val="0"/>
              <w:widowControl/>
              <w:numPr>
                <w:ilvl w:val="0"/>
                <w:numId w:val="0"/>
              </w:numPr>
              <w:kinsoku/>
              <w:wordWrap/>
              <w:overflowPunct/>
              <w:topLinePunct w:val="0"/>
              <w:bidi w:val="0"/>
              <w:adjustRightInd w:val="0"/>
              <w:snapToGrid w:val="0"/>
              <w:spacing w:before="0" w:beforeLines="0" w:after="0" w:afterLines="0"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有参照相关标准执行，得1分</w:t>
            </w:r>
          </w:p>
        </w:tc>
      </w:tr>
      <w:tr w14:paraId="2E152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7515D9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7CEFFFE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3ECA8FDB">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参与标准制修订</w:t>
            </w:r>
          </w:p>
        </w:tc>
        <w:tc>
          <w:tcPr>
            <w:tcW w:w="699" w:type="dxa"/>
            <w:vAlign w:val="center"/>
          </w:tcPr>
          <w:p w14:paraId="0235EABC">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3123" w:type="dxa"/>
            <w:vAlign w:val="center"/>
          </w:tcPr>
          <w:p w14:paraId="2994F496">
            <w:pPr>
              <w:pStyle w:val="2"/>
              <w:keepNext w:val="0"/>
              <w:keepLines w:val="0"/>
              <w:pageBreakBefore w:val="0"/>
              <w:widowControl/>
              <w:numPr>
                <w:ilvl w:val="0"/>
                <w:numId w:val="0"/>
              </w:numPr>
              <w:kinsoku/>
              <w:wordWrap/>
              <w:overflowPunct/>
              <w:topLinePunct w:val="0"/>
              <w:bidi w:val="0"/>
              <w:adjustRightInd w:val="0"/>
              <w:snapToGrid w:val="0"/>
              <w:spacing w:before="0" w:beforeLines="0" w:after="0" w:afterLines="0" w:line="240" w:lineRule="auto"/>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组织</w:t>
            </w:r>
            <w:r>
              <w:rPr>
                <w:rFonts w:hint="eastAsia" w:ascii="宋体" w:hAnsi="宋体" w:eastAsia="宋体" w:cs="宋体"/>
                <w:color w:val="auto"/>
                <w:sz w:val="18"/>
                <w:szCs w:val="18"/>
                <w:lang w:val="en-US" w:eastAsia="zh-CN"/>
              </w:rPr>
              <w:t>主导或参与相关标准，国家标准得3分、行业标准得2分，地方标准或团体标准得1分</w:t>
            </w:r>
          </w:p>
        </w:tc>
      </w:tr>
      <w:tr w14:paraId="7ECE7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restart"/>
            <w:vAlign w:val="center"/>
          </w:tcPr>
          <w:p w14:paraId="3C2D6405">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品牌传播</w:t>
            </w:r>
          </w:p>
          <w:p w14:paraId="3645431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（20分）</w:t>
            </w:r>
          </w:p>
        </w:tc>
        <w:tc>
          <w:tcPr>
            <w:tcW w:w="1527" w:type="dxa"/>
            <w:vMerge w:val="restart"/>
            <w:vAlign w:val="center"/>
          </w:tcPr>
          <w:p w14:paraId="50F3DA30">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品牌联想</w:t>
            </w:r>
          </w:p>
          <w:p w14:paraId="5E793DDD">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（5分）</w:t>
            </w:r>
          </w:p>
        </w:tc>
        <w:tc>
          <w:tcPr>
            <w:tcW w:w="2712" w:type="dxa"/>
            <w:vAlign w:val="center"/>
          </w:tcPr>
          <w:p w14:paraId="14F798A3">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与社会组织紧密相关，提及项目或社会组织时，会联想社会或组织项目</w:t>
            </w:r>
          </w:p>
        </w:tc>
        <w:tc>
          <w:tcPr>
            <w:tcW w:w="699" w:type="dxa"/>
            <w:vAlign w:val="center"/>
          </w:tcPr>
          <w:p w14:paraId="50D42DBF">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294F4027">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项目与社会组织联系紧密，得1分</w:t>
            </w:r>
          </w:p>
        </w:tc>
      </w:tr>
      <w:tr w14:paraId="5E31C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31C97AC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79E964F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27E9AAC8">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对社会问题</w:t>
            </w:r>
            <w:r>
              <w:rPr>
                <w:rFonts w:hint="eastAsia" w:ascii="宋体" w:hAnsi="宋体" w:cs="宋体"/>
                <w:color w:val="auto"/>
                <w:sz w:val="18"/>
                <w:szCs w:val="18"/>
                <w:lang w:val="en-US" w:eastAsia="zh-CN"/>
              </w:rPr>
              <w:t>的</w:t>
            </w:r>
            <w:r>
              <w:rPr>
                <w:rFonts w:hint="eastAsia" w:ascii="宋体" w:hAnsi="宋体" w:eastAsia="宋体" w:cs="宋体"/>
                <w:color w:val="auto"/>
                <w:sz w:val="18"/>
                <w:szCs w:val="18"/>
                <w:lang w:val="en-US" w:eastAsia="zh-CN"/>
              </w:rPr>
              <w:t>解决或公益理念的传播具有倡导作用</w:t>
            </w:r>
          </w:p>
        </w:tc>
        <w:tc>
          <w:tcPr>
            <w:tcW w:w="699" w:type="dxa"/>
            <w:vAlign w:val="center"/>
          </w:tcPr>
          <w:p w14:paraId="5C7778F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059D2C5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积极倡导作用佐证材料，得1分</w:t>
            </w:r>
          </w:p>
        </w:tc>
      </w:tr>
      <w:tr w14:paraId="46404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1B0C4FE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386E1AE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71C2498A">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推动了相关政策的出台</w:t>
            </w:r>
          </w:p>
        </w:tc>
        <w:tc>
          <w:tcPr>
            <w:tcW w:w="699" w:type="dxa"/>
            <w:vAlign w:val="center"/>
          </w:tcPr>
          <w:p w14:paraId="3434E2F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1510E69C">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推动政策出台佐证材料，得1分</w:t>
            </w:r>
          </w:p>
        </w:tc>
      </w:tr>
      <w:tr w14:paraId="0B87C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56432DC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5EA2FB4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1486144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推动了同类型社会问题的解决</w:t>
            </w:r>
          </w:p>
        </w:tc>
        <w:tc>
          <w:tcPr>
            <w:tcW w:w="699" w:type="dxa"/>
            <w:vAlign w:val="center"/>
          </w:tcPr>
          <w:p w14:paraId="5898074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2BA0D083">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推动解决同类型社会问题佐证材料，得1分1</w:t>
            </w:r>
          </w:p>
        </w:tc>
      </w:tr>
      <w:tr w14:paraId="298CB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497DFA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restart"/>
            <w:vAlign w:val="center"/>
          </w:tcPr>
          <w:p w14:paraId="57ED92CD">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传播策略</w:t>
            </w:r>
          </w:p>
          <w:p w14:paraId="2460D83C">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（10分）</w:t>
            </w:r>
          </w:p>
        </w:tc>
        <w:tc>
          <w:tcPr>
            <w:tcW w:w="2712" w:type="dxa"/>
            <w:vAlign w:val="center"/>
          </w:tcPr>
          <w:p w14:paraId="3BA67EA2">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专人负责项目的宣传推广</w:t>
            </w:r>
          </w:p>
        </w:tc>
        <w:tc>
          <w:tcPr>
            <w:tcW w:w="699" w:type="dxa"/>
            <w:vAlign w:val="center"/>
          </w:tcPr>
          <w:p w14:paraId="5690FA7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4A672D5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有专门宣传推广人员，得1分</w:t>
            </w:r>
          </w:p>
        </w:tc>
      </w:tr>
      <w:tr w14:paraId="2F71F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6A1EE3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3A264AD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703720C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有明确的传播对象</w:t>
            </w:r>
          </w:p>
        </w:tc>
        <w:tc>
          <w:tcPr>
            <w:tcW w:w="699" w:type="dxa"/>
            <w:vAlign w:val="center"/>
          </w:tcPr>
          <w:p w14:paraId="2450810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0A88078A">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有明确的传播对象，得1分</w:t>
            </w:r>
          </w:p>
        </w:tc>
      </w:tr>
      <w:tr w14:paraId="733B9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B51D65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345A672F">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71F5DB16">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一种或多种渠道宣传项目</w:t>
            </w:r>
          </w:p>
        </w:tc>
        <w:tc>
          <w:tcPr>
            <w:tcW w:w="699" w:type="dxa"/>
            <w:vAlign w:val="center"/>
          </w:tcPr>
          <w:p w14:paraId="6EA9927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1E720810">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有备案的网站；有经认证的组织或项目的微信公众号；有经认证的组织或项目的微博账号</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视频号（如抖音、快手、哔哩哔哩等）；定期发布的简报、年报；有合作的</w:t>
            </w:r>
            <w:bookmarkStart w:id="136" w:name="_GoBack"/>
            <w:bookmarkEnd w:id="136"/>
            <w:r>
              <w:rPr>
                <w:rFonts w:hint="eastAsia" w:ascii="宋体" w:hAnsi="宋体" w:eastAsia="宋体" w:cs="宋体"/>
                <w:color w:val="auto"/>
                <w:sz w:val="18"/>
                <w:szCs w:val="18"/>
                <w:lang w:val="en-US" w:eastAsia="zh-CN"/>
              </w:rPr>
              <w:t>公众媒体渠道；其他；每项1分，总分3分</w:t>
            </w:r>
          </w:p>
        </w:tc>
      </w:tr>
      <w:tr w14:paraId="6C7E0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F603EE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2EA5C2F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61737365">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传播方式多样</w:t>
            </w:r>
          </w:p>
        </w:tc>
        <w:tc>
          <w:tcPr>
            <w:tcW w:w="699" w:type="dxa"/>
            <w:vAlign w:val="center"/>
          </w:tcPr>
          <w:p w14:paraId="03DB90D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56E0A13B">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文字材料；影响（照片、语音、视频等）；活动（沙龙、展览、讲座、演出等）；其他；每项1分，总分3分</w:t>
            </w:r>
          </w:p>
        </w:tc>
      </w:tr>
      <w:tr w14:paraId="1C00F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F21640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5ADDB6E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42B179AC">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根据对象、内容，有针对性的选择渠道、方式，并制定推进计划</w:t>
            </w:r>
          </w:p>
        </w:tc>
        <w:tc>
          <w:tcPr>
            <w:tcW w:w="699" w:type="dxa"/>
            <w:vAlign w:val="center"/>
          </w:tcPr>
          <w:p w14:paraId="1851367F">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123" w:type="dxa"/>
            <w:vAlign w:val="center"/>
          </w:tcPr>
          <w:p w14:paraId="243B192C">
            <w:pPr>
              <w:pStyle w:val="2"/>
              <w:keepNext w:val="0"/>
              <w:keepLines w:val="0"/>
              <w:pageBreakBefore w:val="0"/>
              <w:widowControl/>
              <w:numPr>
                <w:ilvl w:val="0"/>
                <w:numId w:val="52"/>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有制定推进计划，得1分</w:t>
            </w:r>
          </w:p>
          <w:p w14:paraId="63163C93">
            <w:pPr>
              <w:pStyle w:val="2"/>
              <w:keepNext w:val="0"/>
              <w:keepLines w:val="0"/>
              <w:pageBreakBefore w:val="0"/>
              <w:widowControl/>
              <w:numPr>
                <w:ilvl w:val="0"/>
                <w:numId w:val="52"/>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推进计划有效实施，得1分</w:t>
            </w:r>
          </w:p>
        </w:tc>
      </w:tr>
      <w:tr w14:paraId="360FE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36AB981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6B390D9E">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传播成效</w:t>
            </w:r>
          </w:p>
          <w:p w14:paraId="53692C7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（5分）</w:t>
            </w:r>
          </w:p>
        </w:tc>
        <w:tc>
          <w:tcPr>
            <w:tcW w:w="2712" w:type="dxa"/>
            <w:vAlign w:val="center"/>
          </w:tcPr>
          <w:p w14:paraId="28DB3932">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确保项目传播的成效</w:t>
            </w:r>
          </w:p>
        </w:tc>
        <w:tc>
          <w:tcPr>
            <w:tcW w:w="699" w:type="dxa"/>
            <w:vAlign w:val="center"/>
          </w:tcPr>
          <w:p w14:paraId="3C54C3A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3123" w:type="dxa"/>
            <w:vAlign w:val="center"/>
          </w:tcPr>
          <w:p w14:paraId="22E67BC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网站或网页点击率与希望达成的目标一致；微信公众号关注量与希望达成的目标一致；相关推文点击率与希望达成的目标一致；活动报名响应度（含人数、时间等）与希望达成的目标一致；志愿者参与的响应度与希望达成的目标一致；捐款响应度与希望达成的目标一致；项目所涉及的社会问题或服务策略得到后续关注，与希望达成的目标一致。每项1分，总分5分</w:t>
            </w:r>
          </w:p>
        </w:tc>
      </w:tr>
      <w:tr w14:paraId="27AE1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restart"/>
            <w:vAlign w:val="center"/>
          </w:tcPr>
          <w:p w14:paraId="5C1F944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可持续发展</w:t>
            </w:r>
          </w:p>
          <w:p w14:paraId="4A4C187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r>
              <w:rPr>
                <w:rFonts w:hint="eastAsia" w:ascii="宋体" w:hAnsi="宋体" w:eastAsia="宋体" w:cs="宋体"/>
                <w:color w:val="auto"/>
                <w:sz w:val="18"/>
                <w:szCs w:val="18"/>
                <w:lang w:val="en-US" w:eastAsia="zh-CN"/>
              </w:rPr>
              <w:t>分）</w:t>
            </w:r>
          </w:p>
        </w:tc>
        <w:tc>
          <w:tcPr>
            <w:tcW w:w="1527" w:type="dxa"/>
            <w:vMerge w:val="restart"/>
            <w:vAlign w:val="center"/>
          </w:tcPr>
          <w:p w14:paraId="7D1AC9D3">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使命、</w:t>
            </w:r>
            <w:r>
              <w:rPr>
                <w:rFonts w:hint="eastAsia" w:ascii="宋体" w:hAnsi="宋体" w:cs="宋体"/>
                <w:color w:val="auto"/>
                <w:sz w:val="18"/>
                <w:szCs w:val="18"/>
                <w:lang w:val="en-US" w:eastAsia="zh-CN" w:bidi="ar-SA"/>
              </w:rPr>
              <w:t>理念</w:t>
            </w:r>
          </w:p>
        </w:tc>
        <w:tc>
          <w:tcPr>
            <w:tcW w:w="2712" w:type="dxa"/>
            <w:vAlign w:val="center"/>
          </w:tcPr>
          <w:p w14:paraId="03E2A3E7">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使命</w:t>
            </w:r>
            <w:r>
              <w:rPr>
                <w:rFonts w:hint="eastAsia" w:ascii="宋体" w:hAnsi="宋体" w:cs="宋体"/>
                <w:color w:val="auto"/>
                <w:sz w:val="18"/>
                <w:szCs w:val="18"/>
                <w:lang w:val="en-US" w:eastAsia="zh-CN"/>
              </w:rPr>
              <w:t>一致性</w:t>
            </w:r>
          </w:p>
        </w:tc>
        <w:tc>
          <w:tcPr>
            <w:tcW w:w="699" w:type="dxa"/>
            <w:vAlign w:val="center"/>
          </w:tcPr>
          <w:p w14:paraId="47BCA269">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3123" w:type="dxa"/>
            <w:vAlign w:val="center"/>
          </w:tcPr>
          <w:p w14:paraId="576B1F96">
            <w:pPr>
              <w:pStyle w:val="2"/>
              <w:keepNext w:val="0"/>
              <w:keepLines w:val="0"/>
              <w:pageBreakBefore w:val="0"/>
              <w:widowControl/>
              <w:numPr>
                <w:ilvl w:val="0"/>
                <w:numId w:val="0"/>
              </w:numPr>
              <w:kinsoku/>
              <w:wordWrap/>
              <w:overflowPunct/>
              <w:topLinePunct w:val="0"/>
              <w:bidi w:val="0"/>
              <w:adjustRightInd w:val="0"/>
              <w:snapToGrid w:val="0"/>
              <w:spacing w:before="0" w:beforeLines="0" w:after="0" w:afterLines="0"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项目的使命应与本组织的使命一致，得1分</w:t>
            </w:r>
          </w:p>
        </w:tc>
      </w:tr>
      <w:tr w14:paraId="3C0F8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5EAC1DE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0C363841">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bidi="ar-SA"/>
              </w:rPr>
            </w:pPr>
          </w:p>
        </w:tc>
        <w:tc>
          <w:tcPr>
            <w:tcW w:w="2712" w:type="dxa"/>
            <w:vAlign w:val="center"/>
          </w:tcPr>
          <w:p w14:paraId="74BAF408">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“以人为本”</w:t>
            </w:r>
            <w:r>
              <w:rPr>
                <w:rFonts w:hint="eastAsia" w:ascii="宋体" w:hAnsi="宋体" w:cs="宋体"/>
                <w:color w:val="auto"/>
                <w:sz w:val="18"/>
                <w:szCs w:val="18"/>
                <w:lang w:val="en-US" w:eastAsia="zh-CN" w:bidi="ar-SA"/>
              </w:rPr>
              <w:t>理念</w:t>
            </w:r>
          </w:p>
        </w:tc>
        <w:tc>
          <w:tcPr>
            <w:tcW w:w="699" w:type="dxa"/>
            <w:vAlign w:val="center"/>
          </w:tcPr>
          <w:p w14:paraId="5AB3E61D">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3123" w:type="dxa"/>
            <w:vAlign w:val="center"/>
          </w:tcPr>
          <w:p w14:paraId="1341FE7A">
            <w:pPr>
              <w:pStyle w:val="2"/>
              <w:keepNext w:val="0"/>
              <w:keepLines w:val="0"/>
              <w:pageBreakBefore w:val="0"/>
              <w:widowControl/>
              <w:numPr>
                <w:ilvl w:val="0"/>
                <w:numId w:val="0"/>
              </w:numPr>
              <w:kinsoku/>
              <w:wordWrap/>
              <w:overflowPunct/>
              <w:topLinePunct w:val="0"/>
              <w:bidi w:val="0"/>
              <w:adjustRightInd w:val="0"/>
              <w:snapToGrid w:val="0"/>
              <w:spacing w:before="0" w:beforeLines="0" w:after="0" w:afterLines="0"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项目和组织应遵守“以人为本”的理念，对生态无害，对环境友好，得1分</w:t>
            </w:r>
          </w:p>
        </w:tc>
      </w:tr>
      <w:tr w14:paraId="1EB28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A1B058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763AC774">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bidi="ar-SA"/>
              </w:rPr>
            </w:pPr>
            <w:r>
              <w:rPr>
                <w:rFonts w:hint="eastAsia" w:ascii="宋体" w:hAnsi="宋体" w:cs="宋体"/>
                <w:color w:val="auto"/>
                <w:sz w:val="18"/>
                <w:szCs w:val="18"/>
                <w:lang w:val="en-US" w:eastAsia="zh-CN" w:bidi="ar-SA"/>
              </w:rPr>
              <w:t xml:space="preserve">项目团队 </w:t>
            </w:r>
          </w:p>
        </w:tc>
        <w:tc>
          <w:tcPr>
            <w:tcW w:w="2712" w:type="dxa"/>
            <w:vAlign w:val="center"/>
          </w:tcPr>
          <w:p w14:paraId="40C87C50">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bidi="ar-SA"/>
              </w:rPr>
              <w:t>项目团队</w:t>
            </w:r>
            <w:r>
              <w:rPr>
                <w:rFonts w:hint="eastAsia" w:ascii="宋体" w:hAnsi="宋体" w:eastAsia="宋体" w:cs="宋体"/>
                <w:color w:val="auto"/>
                <w:sz w:val="18"/>
                <w:szCs w:val="18"/>
                <w:lang w:val="en-US" w:eastAsia="zh-CN"/>
              </w:rPr>
              <w:t>稳</w:t>
            </w:r>
            <w:r>
              <w:rPr>
                <w:rFonts w:hint="eastAsia" w:ascii="宋体" w:hAnsi="宋体" w:cs="宋体"/>
                <w:color w:val="auto"/>
                <w:sz w:val="18"/>
                <w:szCs w:val="18"/>
                <w:lang w:val="en-US" w:eastAsia="zh-CN"/>
              </w:rPr>
              <w:t>定成长</w:t>
            </w:r>
          </w:p>
        </w:tc>
        <w:tc>
          <w:tcPr>
            <w:tcW w:w="699" w:type="dxa"/>
            <w:vAlign w:val="center"/>
          </w:tcPr>
          <w:p w14:paraId="597C96F9">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3123" w:type="dxa"/>
            <w:shd w:val="clear" w:color="auto" w:fill="auto"/>
            <w:vAlign w:val="center"/>
          </w:tcPr>
          <w:p w14:paraId="02B2E075">
            <w:pPr>
              <w:pStyle w:val="230"/>
              <w:keepNext w:val="0"/>
              <w:keepLines w:val="0"/>
              <w:pageBreakBefore w:val="0"/>
              <w:widowControl/>
              <w:numPr>
                <w:ilvl w:val="0"/>
                <w:numId w:val="5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项目团队成员应认同本组织和本项目的使命、价值观，得1分</w:t>
            </w:r>
          </w:p>
          <w:p w14:paraId="6923BED1">
            <w:pPr>
              <w:pStyle w:val="230"/>
              <w:keepNext w:val="0"/>
              <w:keepLines w:val="0"/>
              <w:pageBreakBefore w:val="0"/>
              <w:widowControl/>
              <w:numPr>
                <w:ilvl w:val="0"/>
                <w:numId w:val="5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项目团队应较为稳定，能够互相协同，合作进步，得1分</w:t>
            </w:r>
          </w:p>
          <w:p w14:paraId="3303CFF0">
            <w:pPr>
              <w:pStyle w:val="230"/>
              <w:keepNext w:val="0"/>
              <w:keepLines w:val="0"/>
              <w:pageBreakBefore w:val="0"/>
              <w:widowControl/>
              <w:numPr>
                <w:ilvl w:val="0"/>
                <w:numId w:val="5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项目团队应能注入源源活力，不断吸引人才加入，得1分</w:t>
            </w:r>
          </w:p>
        </w:tc>
      </w:tr>
      <w:tr w14:paraId="1B299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024D64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1A3565D1">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cs="宋体"/>
                <w:color w:val="auto"/>
                <w:sz w:val="18"/>
                <w:szCs w:val="18"/>
                <w:lang w:val="en-US" w:eastAsia="zh-CN" w:bidi="ar-SA"/>
              </w:rPr>
            </w:pPr>
            <w:r>
              <w:rPr>
                <w:rFonts w:hint="eastAsia" w:ascii="宋体" w:hAnsi="宋体" w:cs="宋体"/>
                <w:color w:val="auto"/>
                <w:sz w:val="18"/>
                <w:szCs w:val="18"/>
                <w:lang w:val="en-US" w:eastAsia="zh-CN" w:bidi="ar-SA"/>
              </w:rPr>
              <w:t>资助方</w:t>
            </w:r>
          </w:p>
        </w:tc>
        <w:tc>
          <w:tcPr>
            <w:tcW w:w="2712" w:type="dxa"/>
            <w:vAlign w:val="center"/>
          </w:tcPr>
          <w:p w14:paraId="4ACAD1A0">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bidi="ar-SA"/>
              </w:rPr>
              <w:t>资助方多元化</w:t>
            </w:r>
          </w:p>
        </w:tc>
        <w:tc>
          <w:tcPr>
            <w:tcW w:w="699" w:type="dxa"/>
            <w:vAlign w:val="center"/>
          </w:tcPr>
          <w:p w14:paraId="54250492">
            <w:pPr>
              <w:pStyle w:val="178"/>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3123" w:type="dxa"/>
            <w:shd w:val="clear" w:color="auto" w:fill="auto"/>
            <w:vAlign w:val="center"/>
          </w:tcPr>
          <w:p w14:paraId="72B792C8">
            <w:pPr>
              <w:pStyle w:val="230"/>
              <w:keepNext w:val="0"/>
              <w:keepLines w:val="0"/>
              <w:pageBreakBefore w:val="0"/>
              <w:widowControl/>
              <w:numPr>
                <w:ilvl w:val="0"/>
                <w:numId w:val="54"/>
              </w:numPr>
              <w:tabs>
                <w:tab w:val="center" w:pos="4536"/>
                <w:tab w:val="clear" w:pos="9298"/>
              </w:tabs>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项目应有稳定的资助方，得1分</w:t>
            </w:r>
          </w:p>
          <w:p w14:paraId="3A3EAD1D">
            <w:pPr>
              <w:pStyle w:val="230"/>
              <w:keepNext w:val="0"/>
              <w:keepLines w:val="0"/>
              <w:pageBreakBefore w:val="0"/>
              <w:widowControl/>
              <w:numPr>
                <w:ilvl w:val="0"/>
                <w:numId w:val="54"/>
              </w:numPr>
              <w:tabs>
                <w:tab w:val="center" w:pos="4536"/>
                <w:tab w:val="clear" w:pos="9298"/>
              </w:tabs>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项目的资助方类型应比较多元，包括政府、事业单位、基金会、其他社会组织、服务对象或个人、企业、学校等。包括4类及以下得1分，5类及以上得2分</w:t>
            </w:r>
          </w:p>
        </w:tc>
      </w:tr>
      <w:tr w14:paraId="16058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0E9E001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restart"/>
            <w:vAlign w:val="center"/>
          </w:tcPr>
          <w:p w14:paraId="626CE344">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研发投入</w:t>
            </w:r>
          </w:p>
          <w:p w14:paraId="1E8F1A4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（6分）</w:t>
            </w:r>
          </w:p>
        </w:tc>
        <w:tc>
          <w:tcPr>
            <w:tcW w:w="2712" w:type="dxa"/>
            <w:shd w:val="clear" w:color="auto" w:fill="auto"/>
            <w:vAlign w:val="center"/>
          </w:tcPr>
          <w:p w14:paraId="0F038809">
            <w:pPr>
              <w:pStyle w:val="178"/>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制定项目创新研发投入计划，持续性投入</w:t>
            </w:r>
          </w:p>
        </w:tc>
        <w:tc>
          <w:tcPr>
            <w:tcW w:w="699" w:type="dxa"/>
            <w:shd w:val="clear" w:color="auto" w:fill="auto"/>
            <w:vAlign w:val="center"/>
          </w:tcPr>
          <w:p w14:paraId="77FF2DEB">
            <w:pPr>
              <w:pStyle w:val="178"/>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w:t>
            </w:r>
          </w:p>
        </w:tc>
        <w:tc>
          <w:tcPr>
            <w:tcW w:w="3123" w:type="dxa"/>
            <w:shd w:val="clear" w:color="auto" w:fill="auto"/>
            <w:vAlign w:val="center"/>
          </w:tcPr>
          <w:p w14:paraId="56699EDF">
            <w:pPr>
              <w:pStyle w:val="2"/>
              <w:keepNext w:val="0"/>
              <w:keepLines w:val="0"/>
              <w:pageBreakBefore w:val="0"/>
              <w:widowControl/>
              <w:numPr>
                <w:ilvl w:val="0"/>
                <w:numId w:val="55"/>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有项目创新研发投入计划，得1分</w:t>
            </w:r>
          </w:p>
          <w:p w14:paraId="342ECB74">
            <w:pPr>
              <w:pStyle w:val="2"/>
              <w:keepNext w:val="0"/>
              <w:keepLines w:val="0"/>
              <w:pageBreakBefore w:val="0"/>
              <w:widowControl/>
              <w:numPr>
                <w:ilvl w:val="0"/>
                <w:numId w:val="55"/>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近3年研发投入证明，得1分</w:t>
            </w:r>
          </w:p>
        </w:tc>
      </w:tr>
      <w:tr w14:paraId="64553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108A51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7574592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7AEAA2A7">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项目创新研发投入资金</w:t>
            </w:r>
          </w:p>
        </w:tc>
        <w:tc>
          <w:tcPr>
            <w:tcW w:w="699" w:type="dxa"/>
            <w:vAlign w:val="center"/>
          </w:tcPr>
          <w:p w14:paraId="77C5B47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123" w:type="dxa"/>
            <w:vAlign w:val="center"/>
          </w:tcPr>
          <w:p w14:paraId="277334CF">
            <w:pPr>
              <w:pStyle w:val="2"/>
              <w:keepNext w:val="0"/>
              <w:keepLines w:val="0"/>
              <w:pageBreakBefore w:val="0"/>
              <w:widowControl/>
              <w:numPr>
                <w:ilvl w:val="0"/>
                <w:numId w:val="56"/>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为本组织积累的非限定性经费（或管理经费），得1分</w:t>
            </w:r>
          </w:p>
          <w:p w14:paraId="7F03526C">
            <w:pPr>
              <w:pStyle w:val="2"/>
              <w:keepNext w:val="0"/>
              <w:keepLines w:val="0"/>
              <w:pageBreakBefore w:val="0"/>
              <w:widowControl/>
              <w:numPr>
                <w:ilvl w:val="0"/>
                <w:numId w:val="56"/>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有进行专门筹款及证明材料，得1分</w:t>
            </w:r>
          </w:p>
        </w:tc>
      </w:tr>
      <w:tr w14:paraId="726EF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A5BD214">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280DB90A">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4099C5CF">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项目创新研发投入人力</w:t>
            </w:r>
          </w:p>
        </w:tc>
        <w:tc>
          <w:tcPr>
            <w:tcW w:w="699" w:type="dxa"/>
            <w:vAlign w:val="center"/>
          </w:tcPr>
          <w:p w14:paraId="243CC22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515DAF02">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为已扣减获得政府购买服务或基金会资助项目中的人力成本，得1分</w:t>
            </w:r>
          </w:p>
        </w:tc>
      </w:tr>
      <w:tr w14:paraId="65AA6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D72C41F">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1B585F8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34F3D5C0">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项目创新研发投入物力</w:t>
            </w:r>
          </w:p>
        </w:tc>
        <w:tc>
          <w:tcPr>
            <w:tcW w:w="699" w:type="dxa"/>
            <w:vAlign w:val="center"/>
          </w:tcPr>
          <w:p w14:paraId="27390F2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53A48FD0">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为已扣减获得政府购买服务或基金会资助项目的物料，得1分</w:t>
            </w:r>
          </w:p>
        </w:tc>
      </w:tr>
      <w:tr w14:paraId="387F1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0FC49D0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63AAC131">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创新成果</w:t>
            </w:r>
          </w:p>
          <w:p w14:paraId="1CA0C54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（4分）</w:t>
            </w:r>
          </w:p>
        </w:tc>
        <w:tc>
          <w:tcPr>
            <w:tcW w:w="2712" w:type="dxa"/>
            <w:vAlign w:val="center"/>
          </w:tcPr>
          <w:p w14:paraId="1AF8C91E">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对项目创新成果进行自我评价，确保创新成果效果</w:t>
            </w:r>
          </w:p>
        </w:tc>
        <w:tc>
          <w:tcPr>
            <w:tcW w:w="699" w:type="dxa"/>
            <w:vAlign w:val="center"/>
          </w:tcPr>
          <w:p w14:paraId="661244B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3123" w:type="dxa"/>
            <w:vAlign w:val="center"/>
          </w:tcPr>
          <w:p w14:paraId="27DD627C">
            <w:pPr>
              <w:pStyle w:val="2"/>
              <w:keepNext w:val="0"/>
              <w:keepLines w:val="0"/>
              <w:pageBreakBefore w:val="0"/>
              <w:widowControl/>
              <w:numPr>
                <w:ilvl w:val="0"/>
                <w:numId w:val="57"/>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项目创新成果进行自我评价，得1分</w:t>
            </w:r>
          </w:p>
          <w:p w14:paraId="314D816B">
            <w:pPr>
              <w:pStyle w:val="2"/>
              <w:keepNext w:val="0"/>
              <w:keepLines w:val="0"/>
              <w:pageBreakBefore w:val="0"/>
              <w:widowControl/>
              <w:numPr>
                <w:ilvl w:val="0"/>
                <w:numId w:val="57"/>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创新成果效果证明材料，每项创新成果得1分，总分3分</w:t>
            </w:r>
          </w:p>
        </w:tc>
      </w:tr>
      <w:tr w14:paraId="148F5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restart"/>
            <w:vAlign w:val="center"/>
          </w:tcPr>
          <w:p w14:paraId="7F42343C">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社会责任和信用</w:t>
            </w:r>
          </w:p>
          <w:p w14:paraId="5092E02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13</w:t>
            </w:r>
            <w:r>
              <w:rPr>
                <w:rFonts w:hint="eastAsia" w:ascii="宋体" w:hAnsi="宋体" w:eastAsia="宋体" w:cs="宋体"/>
                <w:color w:val="auto"/>
                <w:sz w:val="18"/>
                <w:szCs w:val="18"/>
                <w:lang w:val="en-US" w:eastAsia="zh-CN"/>
              </w:rPr>
              <w:t>分）</w:t>
            </w:r>
          </w:p>
        </w:tc>
        <w:tc>
          <w:tcPr>
            <w:tcW w:w="1527" w:type="dxa"/>
            <w:vMerge w:val="restart"/>
            <w:vAlign w:val="center"/>
          </w:tcPr>
          <w:p w14:paraId="0AB28935">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社会信用</w:t>
            </w:r>
          </w:p>
          <w:p w14:paraId="5CEC523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（6分）</w:t>
            </w:r>
          </w:p>
        </w:tc>
        <w:tc>
          <w:tcPr>
            <w:tcW w:w="2712" w:type="dxa"/>
            <w:vAlign w:val="center"/>
          </w:tcPr>
          <w:p w14:paraId="6C5376F7">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3年内（成立未满3年的，按登记之日起计算）年检合格，无不良信用记录，未发生过严重违纪违法行为</w:t>
            </w:r>
          </w:p>
        </w:tc>
        <w:tc>
          <w:tcPr>
            <w:tcW w:w="699" w:type="dxa"/>
            <w:vAlign w:val="center"/>
          </w:tcPr>
          <w:p w14:paraId="5FAA732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342609E1">
            <w:pPr>
              <w:pStyle w:val="2"/>
              <w:keepNext w:val="0"/>
              <w:keepLines w:val="0"/>
              <w:pageBreakBefore w:val="0"/>
              <w:widowControl/>
              <w:numPr>
                <w:ilvl w:val="0"/>
                <w:numId w:val="58"/>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年检</w:t>
            </w:r>
            <w:r>
              <w:rPr>
                <w:rFonts w:hint="eastAsia" w:ascii="宋体" w:hAnsi="宋体" w:eastAsia="宋体" w:cs="宋体"/>
                <w:color w:val="auto"/>
                <w:sz w:val="18"/>
                <w:szCs w:val="18"/>
                <w:lang w:val="en-US" w:eastAsia="zh-CN"/>
              </w:rPr>
              <w:t>合格，得1分</w:t>
            </w:r>
          </w:p>
          <w:p w14:paraId="5B11DB83">
            <w:pPr>
              <w:pStyle w:val="2"/>
              <w:keepNext w:val="0"/>
              <w:keepLines w:val="0"/>
              <w:pageBreakBefore w:val="0"/>
              <w:widowControl/>
              <w:numPr>
                <w:ilvl w:val="0"/>
                <w:numId w:val="58"/>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无不良信用记录，得1分</w:t>
            </w:r>
          </w:p>
          <w:p w14:paraId="1C520F5F">
            <w:pPr>
              <w:pStyle w:val="2"/>
              <w:keepNext w:val="0"/>
              <w:keepLines w:val="0"/>
              <w:pageBreakBefore w:val="0"/>
              <w:widowControl/>
              <w:numPr>
                <w:ilvl w:val="0"/>
                <w:numId w:val="58"/>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未发生过严重违纪违法行为，得1分</w:t>
            </w:r>
          </w:p>
        </w:tc>
      </w:tr>
      <w:tr w14:paraId="70C1A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48D8B8A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6BC4570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552C226E">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获得3A级或以上的社会组织等级评估</w:t>
            </w:r>
          </w:p>
        </w:tc>
        <w:tc>
          <w:tcPr>
            <w:tcW w:w="699" w:type="dxa"/>
            <w:vAlign w:val="center"/>
          </w:tcPr>
          <w:p w14:paraId="756E0DC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3B2AE707">
            <w:pPr>
              <w:pStyle w:val="2"/>
              <w:keepNext w:val="0"/>
              <w:keepLines w:val="0"/>
              <w:pageBreakBefore w:val="0"/>
              <w:widowControl/>
              <w:numPr>
                <w:ilvl w:val="0"/>
                <w:numId w:val="59"/>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获得3A级，得1分</w:t>
            </w:r>
          </w:p>
          <w:p w14:paraId="7A300D3B">
            <w:pPr>
              <w:pStyle w:val="2"/>
              <w:keepNext w:val="0"/>
              <w:keepLines w:val="0"/>
              <w:pageBreakBefore w:val="0"/>
              <w:widowControl/>
              <w:numPr>
                <w:ilvl w:val="0"/>
                <w:numId w:val="59"/>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获得4A级，得2分</w:t>
            </w:r>
          </w:p>
          <w:p w14:paraId="04B6F7B9">
            <w:pPr>
              <w:pStyle w:val="2"/>
              <w:keepNext w:val="0"/>
              <w:keepLines w:val="0"/>
              <w:pageBreakBefore w:val="0"/>
              <w:widowControl/>
              <w:numPr>
                <w:ilvl w:val="0"/>
                <w:numId w:val="59"/>
              </w:numPr>
              <w:kinsoku/>
              <w:wordWrap/>
              <w:overflowPunct/>
              <w:topLinePunct w:val="0"/>
              <w:bidi w:val="0"/>
              <w:adjustRightInd w:val="0"/>
              <w:snapToGrid w:val="0"/>
              <w:spacing w:before="0" w:beforeLines="0" w:after="0" w:afterLines="0" w:line="240" w:lineRule="auto"/>
              <w:ind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获得5A级，得3分</w:t>
            </w:r>
          </w:p>
        </w:tc>
      </w:tr>
      <w:tr w14:paraId="43AE1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F1E114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2689B560">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公开透明</w:t>
            </w:r>
          </w:p>
          <w:p w14:paraId="6913AD9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（4分）</w:t>
            </w:r>
          </w:p>
        </w:tc>
        <w:tc>
          <w:tcPr>
            <w:tcW w:w="2712" w:type="dxa"/>
            <w:vAlign w:val="center"/>
          </w:tcPr>
          <w:p w14:paraId="32B4EE59">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建立信息披露机制，公开透明组织和项目的情况</w:t>
            </w:r>
          </w:p>
        </w:tc>
        <w:tc>
          <w:tcPr>
            <w:tcW w:w="699" w:type="dxa"/>
            <w:vAlign w:val="center"/>
          </w:tcPr>
          <w:p w14:paraId="71069831">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3123" w:type="dxa"/>
            <w:vAlign w:val="center"/>
          </w:tcPr>
          <w:p w14:paraId="21DA5942">
            <w:pPr>
              <w:pStyle w:val="235"/>
              <w:keepNext w:val="0"/>
              <w:keepLines w:val="0"/>
              <w:pageBreakBefore w:val="0"/>
              <w:widowControl/>
              <w:numPr>
                <w:ilvl w:val="0"/>
                <w:numId w:val="60"/>
              </w:numPr>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建立信息披露机制，得1分</w:t>
            </w:r>
          </w:p>
          <w:p w14:paraId="55E83D05">
            <w:pPr>
              <w:pStyle w:val="235"/>
              <w:keepNext w:val="0"/>
              <w:keepLines w:val="0"/>
              <w:pageBreakBefore w:val="0"/>
              <w:widowControl/>
              <w:numPr>
                <w:ilvl w:val="0"/>
                <w:numId w:val="60"/>
              </w:numPr>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定期或不定期发布本组织的年报，并通过印刷或电子版提供给利益相关方，得1分</w:t>
            </w:r>
          </w:p>
          <w:p w14:paraId="3EE79DA6">
            <w:pPr>
              <w:pStyle w:val="235"/>
              <w:keepNext w:val="0"/>
              <w:keepLines w:val="0"/>
              <w:pageBreakBefore w:val="0"/>
              <w:widowControl/>
              <w:numPr>
                <w:ilvl w:val="0"/>
                <w:numId w:val="60"/>
              </w:numPr>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定期或不定期发布项目的报告（如年报、季报、月报），并通过印刷或电子版提供给利益相关方，得1分</w:t>
            </w:r>
          </w:p>
          <w:p w14:paraId="29BC6D4E">
            <w:pPr>
              <w:pStyle w:val="235"/>
              <w:keepNext w:val="0"/>
              <w:keepLines w:val="0"/>
              <w:pageBreakBefore w:val="0"/>
              <w:widowControl/>
              <w:numPr>
                <w:ilvl w:val="0"/>
                <w:numId w:val="60"/>
              </w:numPr>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通过本组织网站或微信公众号等渠道发布项目的进展，得1分</w:t>
            </w:r>
          </w:p>
        </w:tc>
      </w:tr>
      <w:tr w14:paraId="2CE2E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652ADAA">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restart"/>
            <w:vAlign w:val="center"/>
          </w:tcPr>
          <w:p w14:paraId="64F0763C">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附加价值</w:t>
            </w:r>
          </w:p>
          <w:p w14:paraId="2EC7593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（3分）</w:t>
            </w:r>
          </w:p>
        </w:tc>
        <w:tc>
          <w:tcPr>
            <w:tcW w:w="2712" w:type="dxa"/>
            <w:vAlign w:val="center"/>
          </w:tcPr>
          <w:p w14:paraId="22F90F12">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负面影响</w:t>
            </w:r>
          </w:p>
        </w:tc>
        <w:tc>
          <w:tcPr>
            <w:tcW w:w="699" w:type="dxa"/>
            <w:vAlign w:val="center"/>
          </w:tcPr>
          <w:p w14:paraId="61A6737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5E6550C3">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项目实施以来，未造成负面影响，得1分</w:t>
            </w:r>
          </w:p>
        </w:tc>
      </w:tr>
      <w:tr w14:paraId="02107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654E55B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0FE7B05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1EC5AB1F">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lang w:val="en-US" w:eastAsia="zh-CN"/>
              </w:rPr>
              <w:t>额外</w:t>
            </w:r>
            <w:r>
              <w:rPr>
                <w:rFonts w:hint="eastAsia" w:ascii="宋体" w:hAnsi="宋体" w:eastAsia="宋体" w:cs="宋体"/>
                <w:color w:val="auto"/>
                <w:sz w:val="18"/>
                <w:szCs w:val="18"/>
                <w:lang w:val="en-US" w:eastAsia="zh-CN"/>
              </w:rPr>
              <w:t>成效</w:t>
            </w:r>
          </w:p>
        </w:tc>
        <w:tc>
          <w:tcPr>
            <w:tcW w:w="699" w:type="dxa"/>
            <w:vAlign w:val="center"/>
          </w:tcPr>
          <w:p w14:paraId="5E78146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123" w:type="dxa"/>
            <w:vAlign w:val="center"/>
          </w:tcPr>
          <w:p w14:paraId="73CDCF6E">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项目实施以来，取得了既定目标和绩效评价指标以外的成效性成果，每有1项得1分，总分2分</w:t>
            </w:r>
          </w:p>
        </w:tc>
      </w:tr>
      <w:tr w14:paraId="75080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restart"/>
            <w:vAlign w:val="center"/>
          </w:tcPr>
          <w:p w14:paraId="3C1B3D9E">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品牌影响力</w:t>
            </w:r>
          </w:p>
          <w:p w14:paraId="6F94AA73">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16</w:t>
            </w:r>
            <w:r>
              <w:rPr>
                <w:rFonts w:hint="eastAsia" w:ascii="宋体" w:hAnsi="宋体" w:eastAsia="宋体" w:cs="宋体"/>
                <w:color w:val="auto"/>
                <w:sz w:val="18"/>
                <w:szCs w:val="18"/>
                <w:lang w:val="en-US" w:eastAsia="zh-CN"/>
              </w:rPr>
              <w:t>分）</w:t>
            </w:r>
          </w:p>
        </w:tc>
        <w:tc>
          <w:tcPr>
            <w:tcW w:w="1527" w:type="dxa"/>
            <w:vMerge w:val="restart"/>
            <w:vAlign w:val="center"/>
          </w:tcPr>
          <w:p w14:paraId="686F2399">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需求回应</w:t>
            </w:r>
          </w:p>
          <w:p w14:paraId="5919A7B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w:t>
            </w:r>
            <w:r>
              <w:rPr>
                <w:rFonts w:hint="eastAsia" w:ascii="宋体" w:hAnsi="宋体" w:cs="宋体"/>
                <w:color w:val="auto"/>
                <w:sz w:val="18"/>
                <w:szCs w:val="18"/>
                <w:lang w:val="en-US" w:eastAsia="zh-CN" w:bidi="ar-SA"/>
              </w:rPr>
              <w:t>4</w:t>
            </w:r>
            <w:r>
              <w:rPr>
                <w:rFonts w:hint="eastAsia" w:ascii="宋体" w:hAnsi="宋体" w:eastAsia="宋体" w:cs="宋体"/>
                <w:color w:val="auto"/>
                <w:sz w:val="18"/>
                <w:szCs w:val="18"/>
                <w:lang w:val="en-US" w:eastAsia="zh-CN" w:bidi="ar-SA"/>
              </w:rPr>
              <w:t>分）</w:t>
            </w:r>
          </w:p>
        </w:tc>
        <w:tc>
          <w:tcPr>
            <w:tcW w:w="2712" w:type="dxa"/>
            <w:vAlign w:val="center"/>
          </w:tcPr>
          <w:p w14:paraId="6EAFF49D">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成效体现</w:t>
            </w:r>
          </w:p>
        </w:tc>
        <w:tc>
          <w:tcPr>
            <w:tcW w:w="699" w:type="dxa"/>
            <w:vAlign w:val="center"/>
          </w:tcPr>
          <w:p w14:paraId="01EF44BE">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lang w:val="en-US" w:eastAsia="zh-CN"/>
              </w:rPr>
              <w:t>3</w:t>
            </w:r>
          </w:p>
        </w:tc>
        <w:tc>
          <w:tcPr>
            <w:tcW w:w="3123" w:type="dxa"/>
            <w:vAlign w:val="center"/>
          </w:tcPr>
          <w:p w14:paraId="719F0AB6">
            <w:pPr>
              <w:pStyle w:val="230"/>
              <w:keepNext w:val="0"/>
              <w:keepLines w:val="0"/>
              <w:pageBreakBefore w:val="0"/>
              <w:widowControl/>
              <w:numPr>
                <w:ilvl w:val="0"/>
                <w:numId w:val="61"/>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对服务对象的影响较大，得1分</w:t>
            </w:r>
          </w:p>
          <w:p w14:paraId="6226AAD5">
            <w:pPr>
              <w:pStyle w:val="230"/>
              <w:keepNext w:val="0"/>
              <w:keepLines w:val="0"/>
              <w:pageBreakBefore w:val="0"/>
              <w:widowControl/>
              <w:numPr>
                <w:ilvl w:val="0"/>
                <w:numId w:val="61"/>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对解决社会问题的影响较大，得1分</w:t>
            </w:r>
          </w:p>
          <w:p w14:paraId="57ACDA5D">
            <w:pPr>
              <w:pStyle w:val="230"/>
              <w:keepNext w:val="0"/>
              <w:keepLines w:val="0"/>
              <w:pageBreakBefore w:val="0"/>
              <w:widowControl/>
              <w:numPr>
                <w:ilvl w:val="0"/>
                <w:numId w:val="61"/>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其它成效，根据实际酌情得1分</w:t>
            </w:r>
          </w:p>
        </w:tc>
      </w:tr>
      <w:tr w14:paraId="75E49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6811A9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048BA58D">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49DEAAA3">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项目实施持续性</w:t>
            </w:r>
          </w:p>
        </w:tc>
        <w:tc>
          <w:tcPr>
            <w:tcW w:w="699" w:type="dxa"/>
            <w:vAlign w:val="center"/>
          </w:tcPr>
          <w:p w14:paraId="2BC2C51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0E24C3CA">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项目已实施两年及以上，得1分</w:t>
            </w:r>
          </w:p>
        </w:tc>
      </w:tr>
      <w:tr w14:paraId="1FF0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11A282B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08108462">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满意度</w:t>
            </w:r>
          </w:p>
          <w:p w14:paraId="0754EC7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（3分）</w:t>
            </w:r>
          </w:p>
        </w:tc>
        <w:tc>
          <w:tcPr>
            <w:tcW w:w="2712" w:type="dxa"/>
            <w:vAlign w:val="center"/>
          </w:tcPr>
          <w:p w14:paraId="3F57472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利益相关方对项目服务成效的反馈，开展满意度测评</w:t>
            </w:r>
          </w:p>
        </w:tc>
        <w:tc>
          <w:tcPr>
            <w:tcW w:w="699" w:type="dxa"/>
            <w:vAlign w:val="center"/>
          </w:tcPr>
          <w:p w14:paraId="2DF2E922">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595993FE">
            <w:pPr>
              <w:pStyle w:val="230"/>
              <w:keepNext w:val="0"/>
              <w:keepLines w:val="0"/>
              <w:pageBreakBefore w:val="0"/>
              <w:widowControl/>
              <w:numPr>
                <w:ilvl w:val="0"/>
                <w:numId w:val="62"/>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有开展满意度测评，得1分</w:t>
            </w:r>
          </w:p>
          <w:p w14:paraId="36BC2377">
            <w:pPr>
              <w:pStyle w:val="230"/>
              <w:keepNext w:val="0"/>
              <w:keepLines w:val="0"/>
              <w:pageBreakBefore w:val="0"/>
              <w:widowControl/>
              <w:numPr>
                <w:ilvl w:val="0"/>
                <w:numId w:val="62"/>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测评对象包括服务对象及其家人、购买、资助方（政府、企业基金会等）、项目志愿者、项目团队、外部专家顾问、落地社区、其他中的4类及以下得1分，5类及以上得2分</w:t>
            </w:r>
          </w:p>
        </w:tc>
      </w:tr>
      <w:tr w14:paraId="58FF0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1C5F70F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restart"/>
            <w:vAlign w:val="center"/>
          </w:tcPr>
          <w:p w14:paraId="32F049D4">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美誉度</w:t>
            </w:r>
          </w:p>
          <w:p w14:paraId="7F329B8B">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w:t>
            </w:r>
            <w:r>
              <w:rPr>
                <w:rFonts w:hint="eastAsia" w:ascii="宋体" w:hAnsi="宋体" w:cs="宋体"/>
                <w:color w:val="auto"/>
                <w:sz w:val="18"/>
                <w:szCs w:val="18"/>
                <w:lang w:val="en-US" w:eastAsia="zh-CN" w:bidi="ar-SA"/>
              </w:rPr>
              <w:t>6</w:t>
            </w:r>
            <w:r>
              <w:rPr>
                <w:rFonts w:hint="eastAsia" w:ascii="宋体" w:hAnsi="宋体" w:eastAsia="宋体" w:cs="宋体"/>
                <w:color w:val="auto"/>
                <w:sz w:val="18"/>
                <w:szCs w:val="18"/>
                <w:lang w:val="en-US" w:eastAsia="zh-CN" w:bidi="ar-SA"/>
              </w:rPr>
              <w:t>分）</w:t>
            </w:r>
          </w:p>
        </w:tc>
        <w:tc>
          <w:tcPr>
            <w:tcW w:w="2712" w:type="dxa"/>
            <w:vAlign w:val="center"/>
          </w:tcPr>
          <w:p w14:paraId="13165FB2">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奖项</w:t>
            </w:r>
          </w:p>
        </w:tc>
        <w:tc>
          <w:tcPr>
            <w:tcW w:w="699" w:type="dxa"/>
            <w:vAlign w:val="center"/>
          </w:tcPr>
          <w:p w14:paraId="0023F89A">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51519807">
            <w:pPr>
              <w:pStyle w:val="230"/>
              <w:keepNext w:val="0"/>
              <w:keepLines w:val="0"/>
              <w:pageBreakBefore w:val="0"/>
              <w:widowControl/>
              <w:numPr>
                <w:ilvl w:val="0"/>
                <w:numId w:val="6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近3年，获得市级表彰，得1分</w:t>
            </w:r>
          </w:p>
          <w:p w14:paraId="697201E4">
            <w:pPr>
              <w:pStyle w:val="230"/>
              <w:keepNext w:val="0"/>
              <w:keepLines w:val="0"/>
              <w:pageBreakBefore w:val="0"/>
              <w:widowControl/>
              <w:numPr>
                <w:ilvl w:val="0"/>
                <w:numId w:val="6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近3年，获得省级表彰，得2分</w:t>
            </w:r>
          </w:p>
          <w:p w14:paraId="02222BC0">
            <w:pPr>
              <w:pStyle w:val="230"/>
              <w:keepNext w:val="0"/>
              <w:keepLines w:val="0"/>
              <w:pageBreakBefore w:val="0"/>
              <w:widowControl/>
              <w:numPr>
                <w:ilvl w:val="0"/>
                <w:numId w:val="63"/>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近3年，获得国家级表彰，得3分</w:t>
            </w:r>
          </w:p>
        </w:tc>
      </w:tr>
      <w:tr w14:paraId="1FB25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514A97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2F35E125">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1CD853F1">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lang w:val="en-US" w:eastAsia="zh-CN"/>
              </w:rPr>
              <w:t>媒体报道</w:t>
            </w:r>
          </w:p>
        </w:tc>
        <w:tc>
          <w:tcPr>
            <w:tcW w:w="699" w:type="dxa"/>
            <w:vAlign w:val="center"/>
          </w:tcPr>
          <w:p w14:paraId="60D55B08">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123" w:type="dxa"/>
            <w:vAlign w:val="center"/>
          </w:tcPr>
          <w:p w14:paraId="35DE2B97">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近3年，组织或项目（含项目团队）获得媒体报道，4篇及以下得2分，5篇及以上得2分</w:t>
            </w:r>
          </w:p>
        </w:tc>
      </w:tr>
      <w:tr w14:paraId="57E85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2F98974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Merge w:val="continue"/>
            <w:vAlign w:val="center"/>
          </w:tcPr>
          <w:p w14:paraId="1F7DC027">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2712" w:type="dxa"/>
            <w:vAlign w:val="center"/>
          </w:tcPr>
          <w:p w14:paraId="7A001EA4">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利益相关方赞许</w:t>
            </w:r>
          </w:p>
        </w:tc>
        <w:tc>
          <w:tcPr>
            <w:tcW w:w="699" w:type="dxa"/>
            <w:vAlign w:val="center"/>
          </w:tcPr>
          <w:p w14:paraId="4B4C23C6">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3" w:type="dxa"/>
            <w:vAlign w:val="center"/>
          </w:tcPr>
          <w:p w14:paraId="167CFB06">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与利益相关方合作良好，获得利益相关方的评奖、锦旗等，得1分</w:t>
            </w:r>
          </w:p>
        </w:tc>
      </w:tr>
      <w:tr w14:paraId="226B4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93" w:type="dxa"/>
            <w:vMerge w:val="continue"/>
            <w:vAlign w:val="center"/>
          </w:tcPr>
          <w:p w14:paraId="73D97E99">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527" w:type="dxa"/>
            <w:vAlign w:val="center"/>
          </w:tcPr>
          <w:p w14:paraId="0EAE75FC">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推广度</w:t>
            </w:r>
          </w:p>
          <w:p w14:paraId="68DF292A">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（3分）</w:t>
            </w:r>
          </w:p>
        </w:tc>
        <w:tc>
          <w:tcPr>
            <w:tcW w:w="2712" w:type="dxa"/>
            <w:vAlign w:val="center"/>
          </w:tcPr>
          <w:p w14:paraId="5B68BEE8">
            <w:pPr>
              <w:pStyle w:val="178"/>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推广度评价</w:t>
            </w:r>
          </w:p>
        </w:tc>
        <w:tc>
          <w:tcPr>
            <w:tcW w:w="699" w:type="dxa"/>
            <w:vAlign w:val="center"/>
          </w:tcPr>
          <w:p w14:paraId="477069A0">
            <w:pPr>
              <w:pStyle w:val="178"/>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3123" w:type="dxa"/>
            <w:vAlign w:val="center"/>
          </w:tcPr>
          <w:p w14:paraId="5C4AE17E">
            <w:pPr>
              <w:pStyle w:val="230"/>
              <w:keepNext w:val="0"/>
              <w:keepLines w:val="0"/>
              <w:pageBreakBefore w:val="0"/>
              <w:widowControl/>
              <w:numPr>
                <w:ilvl w:val="0"/>
                <w:numId w:val="64"/>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议题具有普遍性，不只适合某类特殊人群或涉及面有限的社会问题，得1分</w:t>
            </w:r>
          </w:p>
          <w:p w14:paraId="2A8B477B">
            <w:pPr>
              <w:pStyle w:val="230"/>
              <w:keepNext w:val="0"/>
              <w:keepLines w:val="0"/>
              <w:pageBreakBefore w:val="0"/>
              <w:widowControl/>
              <w:numPr>
                <w:ilvl w:val="0"/>
                <w:numId w:val="64"/>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业务推广团队包括组织自身和加盟方，得1分</w:t>
            </w:r>
          </w:p>
          <w:p w14:paraId="0809214C">
            <w:pPr>
              <w:pStyle w:val="230"/>
              <w:keepNext w:val="0"/>
              <w:keepLines w:val="0"/>
              <w:pageBreakBefore w:val="0"/>
              <w:widowControl/>
              <w:numPr>
                <w:ilvl w:val="0"/>
                <w:numId w:val="64"/>
              </w:numPr>
              <w:kinsoku/>
              <w:wordWrap/>
              <w:overflowPunct/>
              <w:topLinePunct w:val="0"/>
              <w:bidi w:val="0"/>
              <w:spacing w:line="240" w:lineRule="auto"/>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新增新业务模式，增加项目服务对象，扩展项目覆盖范围，得1分</w:t>
            </w:r>
          </w:p>
        </w:tc>
      </w:tr>
    </w:tbl>
    <w:p w14:paraId="69AF8757">
      <w:pPr>
        <w:pStyle w:val="56"/>
        <w:bidi w:val="0"/>
        <w:rPr>
          <w:rFonts w:hint="eastAsia"/>
          <w:lang w:val="en-US" w:eastAsia="zh-CN"/>
        </w:rPr>
      </w:pPr>
    </w:p>
    <w:bookmarkEnd w:id="129"/>
    <w:p w14:paraId="45453F57">
      <w:pPr>
        <w:pStyle w:val="56"/>
        <w:bidi w:val="0"/>
        <w:ind w:firstLine="0" w:firstLineChars="0"/>
        <w:jc w:val="center"/>
        <w:rPr>
          <w:rFonts w:hint="eastAsia" w:eastAsia="宋体"/>
          <w:lang w:eastAsia="zh-CN"/>
        </w:rPr>
      </w:pPr>
      <w:bookmarkStart w:id="135" w:name="BookMark8"/>
      <w:r>
        <w:rPr>
          <w:rFonts w:hint="eastAsia" w:eastAsia="宋体"/>
          <w:lang w:eastAsia="zh-CN"/>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24"/>
                    <a:stretch>
                      <a:fillRect/>
                    </a:stretch>
                  </pic:blipFill>
                  <pic:spPr>
                    <a:xfrm>
                      <a:off x="0" y="0"/>
                      <a:ext cx="1485900" cy="317500"/>
                    </a:xfrm>
                    <a:prstGeom prst="rect">
                      <a:avLst/>
                    </a:prstGeom>
                  </pic:spPr>
                </pic:pic>
              </a:graphicData>
            </a:graphic>
          </wp:inline>
        </w:drawing>
      </w:r>
      <w:bookmarkEnd w:id="135"/>
    </w:p>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69C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51B">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6719">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9F29">
    <w:pPr>
      <w:pStyle w:val="51"/>
      <w:bidi w:val="0"/>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306">
    <w:pPr>
      <w:pStyle w:val="52"/>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4628">
    <w:pPr>
      <w:pStyle w:val="51"/>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0925">
    <w:pPr>
      <w:pStyle w:val="52"/>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3CEE">
    <w:pPr>
      <w:pStyle w:val="51"/>
      <w:bidi w:val="0"/>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399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E466">
    <w:pPr>
      <w:pStyle w:val="62"/>
      <w:bidi w:val="0"/>
    </w:pPr>
    <w:r>
      <w:fldChar w:fldCharType="begin"/>
    </w:r>
    <w:r>
      <w:instrText xml:space="preserve"> STYLEREF  标准文件_文件编号 \* MERGEFORMAT </w:instrText>
    </w:r>
    <w:r>
      <w:fldChar w:fldCharType="separate"/>
    </w:r>
    <w:r>
      <w:t>DB4419/T 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221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E04F">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2FC4">
    <w:pPr>
      <w:pStyle w:val="62"/>
      <w:bidi w:val="0"/>
    </w:pPr>
    <w:r>
      <w:fldChar w:fldCharType="begin"/>
    </w:r>
    <w:r>
      <w:instrText xml:space="preserve"> STYLEREF  标准文件_文件编号 \* MERGEFORMAT </w:instrText>
    </w:r>
    <w:r>
      <w:fldChar w:fldCharType="separate"/>
    </w:r>
    <w:r>
      <w:t>DB4419/T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AC24">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820A">
    <w:pPr>
      <w:pStyle w:val="62"/>
      <w:bidi w:val="0"/>
    </w:pPr>
    <w:r>
      <w:fldChar w:fldCharType="begin"/>
    </w:r>
    <w:r>
      <w:instrText xml:space="preserve"> STYLEREF  标准文件_文件编号 \* MERGEFORMAT </w:instrText>
    </w:r>
    <w:r>
      <w:fldChar w:fldCharType="separate"/>
    </w:r>
    <w:r>
      <w:t>DB4419/T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0AE6">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1F90">
    <w:pPr>
      <w:pStyle w:val="62"/>
      <w:bidi w:val="0"/>
    </w:pPr>
    <w:r>
      <w:fldChar w:fldCharType="begin"/>
    </w:r>
    <w:r>
      <w:instrText xml:space="preserve"> STYLEREF  标准文件_文件编号 \* MERGEFORMAT </w:instrText>
    </w:r>
    <w:r>
      <w:fldChar w:fldCharType="separate"/>
    </w:r>
    <w:r>
      <w:t>DB4419/T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F549A"/>
    <w:multiLevelType w:val="multilevel"/>
    <w:tmpl w:val="8A8F549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1B37B54"/>
    <w:multiLevelType w:val="multilevel"/>
    <w:tmpl w:val="91B37B5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B02F3A9"/>
    <w:multiLevelType w:val="singleLevel"/>
    <w:tmpl w:val="9B02F3A9"/>
    <w:lvl w:ilvl="0" w:tentative="0">
      <w:start w:val="1"/>
      <w:numFmt w:val="decimal"/>
      <w:suff w:val="nothing"/>
      <w:lvlText w:val="%1、"/>
      <w:lvlJc w:val="left"/>
    </w:lvl>
  </w:abstractNum>
  <w:abstractNum w:abstractNumId="3">
    <w:nsid w:val="A607A826"/>
    <w:multiLevelType w:val="multilevel"/>
    <w:tmpl w:val="A607A82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A78A8089"/>
    <w:multiLevelType w:val="multilevel"/>
    <w:tmpl w:val="A78A808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AD1005BA"/>
    <w:multiLevelType w:val="singleLevel"/>
    <w:tmpl w:val="AD1005BA"/>
    <w:lvl w:ilvl="0" w:tentative="0">
      <w:start w:val="1"/>
      <w:numFmt w:val="decimal"/>
      <w:suff w:val="nothing"/>
      <w:lvlText w:val="%1、"/>
      <w:lvlJc w:val="left"/>
    </w:lvl>
  </w:abstractNum>
  <w:abstractNum w:abstractNumId="6">
    <w:nsid w:val="B1A194C5"/>
    <w:multiLevelType w:val="singleLevel"/>
    <w:tmpl w:val="B1A194C5"/>
    <w:lvl w:ilvl="0" w:tentative="0">
      <w:start w:val="1"/>
      <w:numFmt w:val="decimal"/>
      <w:suff w:val="nothing"/>
      <w:lvlText w:val="%1、"/>
      <w:lvlJc w:val="left"/>
    </w:lvl>
  </w:abstractNum>
  <w:abstractNum w:abstractNumId="7">
    <w:nsid w:val="C22444B9"/>
    <w:multiLevelType w:val="multilevel"/>
    <w:tmpl w:val="C22444B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C2E2C18A"/>
    <w:multiLevelType w:val="multilevel"/>
    <w:tmpl w:val="C2E2C18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C3BBE77A"/>
    <w:multiLevelType w:val="singleLevel"/>
    <w:tmpl w:val="C3BBE77A"/>
    <w:lvl w:ilvl="0" w:tentative="0">
      <w:start w:val="1"/>
      <w:numFmt w:val="decimal"/>
      <w:suff w:val="nothing"/>
      <w:lvlText w:val="%1、"/>
      <w:lvlJc w:val="left"/>
    </w:lvl>
  </w:abstractNum>
  <w:abstractNum w:abstractNumId="10">
    <w:nsid w:val="C82A0C16"/>
    <w:multiLevelType w:val="singleLevel"/>
    <w:tmpl w:val="C82A0C16"/>
    <w:lvl w:ilvl="0" w:tentative="0">
      <w:start w:val="1"/>
      <w:numFmt w:val="decimal"/>
      <w:suff w:val="nothing"/>
      <w:lvlText w:val="%1、"/>
      <w:lvlJc w:val="left"/>
    </w:lvl>
  </w:abstractNum>
  <w:abstractNum w:abstractNumId="11">
    <w:nsid w:val="D0E3C882"/>
    <w:multiLevelType w:val="singleLevel"/>
    <w:tmpl w:val="D0E3C882"/>
    <w:lvl w:ilvl="0" w:tentative="0">
      <w:start w:val="1"/>
      <w:numFmt w:val="decimal"/>
      <w:suff w:val="nothing"/>
      <w:lvlText w:val="%1、"/>
      <w:lvlJc w:val="left"/>
    </w:lvl>
  </w:abstractNum>
  <w:abstractNum w:abstractNumId="12">
    <w:nsid w:val="DABCFFA6"/>
    <w:multiLevelType w:val="singleLevel"/>
    <w:tmpl w:val="DABCFFA6"/>
    <w:lvl w:ilvl="0" w:tentative="0">
      <w:start w:val="1"/>
      <w:numFmt w:val="decimal"/>
      <w:suff w:val="nothing"/>
      <w:lvlText w:val="%1、"/>
      <w:lvlJc w:val="left"/>
    </w:lvl>
  </w:abstractNum>
  <w:abstractNum w:abstractNumId="13">
    <w:nsid w:val="EF58BD92"/>
    <w:multiLevelType w:val="singleLevel"/>
    <w:tmpl w:val="EF58BD92"/>
    <w:lvl w:ilvl="0" w:tentative="0">
      <w:start w:val="1"/>
      <w:numFmt w:val="decimal"/>
      <w:suff w:val="nothing"/>
      <w:lvlText w:val="%1、"/>
      <w:lvlJc w:val="left"/>
    </w:lvl>
  </w:abstractNum>
  <w:abstractNum w:abstractNumId="14">
    <w:nsid w:val="F2FDF61C"/>
    <w:multiLevelType w:val="multilevel"/>
    <w:tmpl w:val="F2FDF61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F6AE00E5"/>
    <w:multiLevelType w:val="singleLevel"/>
    <w:tmpl w:val="F6AE00E5"/>
    <w:lvl w:ilvl="0" w:tentative="0">
      <w:start w:val="1"/>
      <w:numFmt w:val="decimal"/>
      <w:suff w:val="nothing"/>
      <w:lvlText w:val="%1、"/>
      <w:lvlJc w:val="left"/>
    </w:lvl>
  </w:abstractNum>
  <w:abstractNum w:abstractNumId="1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7">
    <w:nsid w:val="037992FB"/>
    <w:multiLevelType w:val="singleLevel"/>
    <w:tmpl w:val="037992FB"/>
    <w:lvl w:ilvl="0" w:tentative="0">
      <w:start w:val="1"/>
      <w:numFmt w:val="decimal"/>
      <w:suff w:val="nothing"/>
      <w:lvlText w:val="%1、"/>
      <w:lvlJc w:val="left"/>
    </w:lvl>
  </w:abstractNum>
  <w:abstractNum w:abstractNumId="1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4782494"/>
    <w:multiLevelType w:val="singleLevel"/>
    <w:tmpl w:val="04782494"/>
    <w:lvl w:ilvl="0" w:tentative="0">
      <w:start w:val="1"/>
      <w:numFmt w:val="decimal"/>
      <w:suff w:val="nothing"/>
      <w:lvlText w:val="%1、"/>
      <w:lvlJc w:val="left"/>
    </w:lvl>
  </w:abstractNum>
  <w:abstractNum w:abstractNumId="20">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3">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5">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1E366B26"/>
    <w:multiLevelType w:val="singleLevel"/>
    <w:tmpl w:val="1E366B26"/>
    <w:lvl w:ilvl="0" w:tentative="0">
      <w:start w:val="1"/>
      <w:numFmt w:val="decimal"/>
      <w:suff w:val="nothing"/>
      <w:lvlText w:val="%1、"/>
      <w:lvlJc w:val="left"/>
    </w:lvl>
  </w:abstractNum>
  <w:abstractNum w:abstractNumId="28">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9">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23EA7F1D"/>
    <w:multiLevelType w:val="singleLevel"/>
    <w:tmpl w:val="23EA7F1D"/>
    <w:lvl w:ilvl="0" w:tentative="0">
      <w:start w:val="1"/>
      <w:numFmt w:val="decimal"/>
      <w:suff w:val="nothing"/>
      <w:lvlText w:val="%1、"/>
      <w:lvlJc w:val="left"/>
    </w:lvl>
  </w:abstractNum>
  <w:abstractNum w:abstractNumId="31">
    <w:nsid w:val="2A695927"/>
    <w:multiLevelType w:val="multilevel"/>
    <w:tmpl w:val="2A695927"/>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336857D0"/>
    <w:multiLevelType w:val="multilevel"/>
    <w:tmpl w:val="336857D0"/>
    <w:lvl w:ilvl="0" w:tentative="0">
      <w:start w:val="1"/>
      <w:numFmt w:val="lowerLetter"/>
      <w:pStyle w:val="23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35D14DD3"/>
    <w:multiLevelType w:val="singleLevel"/>
    <w:tmpl w:val="35D14DD3"/>
    <w:lvl w:ilvl="0" w:tentative="0">
      <w:start w:val="1"/>
      <w:numFmt w:val="decimal"/>
      <w:suff w:val="nothing"/>
      <w:lvlText w:val="%1、"/>
      <w:lvlJc w:val="left"/>
    </w:lvl>
  </w:abstractNum>
  <w:abstractNum w:abstractNumId="36">
    <w:nsid w:val="39851E6F"/>
    <w:multiLevelType w:val="singleLevel"/>
    <w:tmpl w:val="39851E6F"/>
    <w:lvl w:ilvl="0" w:tentative="0">
      <w:start w:val="1"/>
      <w:numFmt w:val="decimal"/>
      <w:suff w:val="nothing"/>
      <w:lvlText w:val="%1、"/>
      <w:lvlJc w:val="left"/>
    </w:lvl>
  </w:abstractNum>
  <w:abstractNum w:abstractNumId="37">
    <w:nsid w:val="41D9A8A4"/>
    <w:multiLevelType w:val="singleLevel"/>
    <w:tmpl w:val="41D9A8A4"/>
    <w:lvl w:ilvl="0" w:tentative="0">
      <w:start w:val="1"/>
      <w:numFmt w:val="decimal"/>
      <w:suff w:val="nothing"/>
      <w:lvlText w:val="%1、"/>
      <w:lvlJc w:val="left"/>
    </w:lvl>
  </w:abstractNum>
  <w:abstractNum w:abstractNumId="38">
    <w:nsid w:val="455295CF"/>
    <w:multiLevelType w:val="singleLevel"/>
    <w:tmpl w:val="455295CF"/>
    <w:lvl w:ilvl="0" w:tentative="0">
      <w:start w:val="1"/>
      <w:numFmt w:val="decimal"/>
      <w:suff w:val="nothing"/>
      <w:lvlText w:val="%1、"/>
      <w:lvlJc w:val="left"/>
    </w:lvl>
  </w:abstractNum>
  <w:abstractNum w:abstractNumId="39">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0">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1">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3">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5">
    <w:nsid w:val="563F2EB2"/>
    <w:multiLevelType w:val="singleLevel"/>
    <w:tmpl w:val="563F2EB2"/>
    <w:lvl w:ilvl="0" w:tentative="0">
      <w:start w:val="1"/>
      <w:numFmt w:val="decimal"/>
      <w:suff w:val="nothing"/>
      <w:lvlText w:val="%1、"/>
      <w:lvlJc w:val="left"/>
    </w:lvl>
  </w:abstractNum>
  <w:abstractNum w:abstractNumId="46">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10E0EA0"/>
    <w:multiLevelType w:val="multilevel"/>
    <w:tmpl w:val="610E0EA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9">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0">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1">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2">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3">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6">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7">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8">
    <w:nsid w:val="75D2D8E3"/>
    <w:multiLevelType w:val="singleLevel"/>
    <w:tmpl w:val="75D2D8E3"/>
    <w:lvl w:ilvl="0" w:tentative="0">
      <w:start w:val="1"/>
      <w:numFmt w:val="decimal"/>
      <w:suff w:val="nothing"/>
      <w:lvlText w:val="%1、"/>
      <w:lvlJc w:val="left"/>
    </w:lvl>
  </w:abstractNum>
  <w:abstractNum w:abstractNumId="5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7C56EE7C"/>
    <w:multiLevelType w:val="singleLevel"/>
    <w:tmpl w:val="7C56EE7C"/>
    <w:lvl w:ilvl="0" w:tentative="0">
      <w:start w:val="1"/>
      <w:numFmt w:val="decimal"/>
      <w:suff w:val="nothing"/>
      <w:lvlText w:val="%1、"/>
      <w:lvlJc w:val="left"/>
    </w:lvl>
  </w:abstractNum>
  <w:abstractNum w:abstractNumId="61">
    <w:nsid w:val="7C692416"/>
    <w:multiLevelType w:val="singleLevel"/>
    <w:tmpl w:val="7C692416"/>
    <w:lvl w:ilvl="0" w:tentative="0">
      <w:start w:val="1"/>
      <w:numFmt w:val="decimal"/>
      <w:suff w:val="nothing"/>
      <w:lvlText w:val="%1、"/>
      <w:lvlJc w:val="left"/>
    </w:lvl>
  </w:abstractNum>
  <w:num w:numId="1">
    <w:abstractNumId w:val="16"/>
  </w:num>
  <w:num w:numId="2">
    <w:abstractNumId w:val="55"/>
  </w:num>
  <w:num w:numId="3">
    <w:abstractNumId w:val="23"/>
  </w:num>
  <w:num w:numId="4">
    <w:abstractNumId w:val="51"/>
  </w:num>
  <w:num w:numId="5">
    <w:abstractNumId w:val="44"/>
  </w:num>
  <w:num w:numId="6">
    <w:abstractNumId w:val="39"/>
  </w:num>
  <w:num w:numId="7">
    <w:abstractNumId w:val="26"/>
  </w:num>
  <w:num w:numId="8">
    <w:abstractNumId w:val="21"/>
  </w:num>
  <w:num w:numId="9">
    <w:abstractNumId w:val="28"/>
  </w:num>
  <w:num w:numId="10">
    <w:abstractNumId w:val="42"/>
  </w:num>
  <w:num w:numId="11">
    <w:abstractNumId w:val="53"/>
  </w:num>
  <w:num w:numId="12">
    <w:abstractNumId w:val="33"/>
  </w:num>
  <w:num w:numId="13">
    <w:abstractNumId w:val="31"/>
  </w:num>
  <w:num w:numId="14">
    <w:abstractNumId w:val="25"/>
  </w:num>
  <w:num w:numId="15">
    <w:abstractNumId w:val="46"/>
  </w:num>
  <w:num w:numId="16">
    <w:abstractNumId w:val="49"/>
  </w:num>
  <w:num w:numId="17">
    <w:abstractNumId w:val="43"/>
  </w:num>
  <w:num w:numId="18">
    <w:abstractNumId w:val="57"/>
  </w:num>
  <w:num w:numId="19">
    <w:abstractNumId w:val="41"/>
  </w:num>
  <w:num w:numId="20">
    <w:abstractNumId w:val="18"/>
  </w:num>
  <w:num w:numId="21">
    <w:abstractNumId w:val="32"/>
  </w:num>
  <w:num w:numId="22">
    <w:abstractNumId w:val="59"/>
  </w:num>
  <w:num w:numId="23">
    <w:abstractNumId w:val="48"/>
  </w:num>
  <w:num w:numId="24">
    <w:abstractNumId w:val="24"/>
  </w:num>
  <w:num w:numId="25">
    <w:abstractNumId w:val="54"/>
  </w:num>
  <w:num w:numId="26">
    <w:abstractNumId w:val="56"/>
  </w:num>
  <w:num w:numId="27">
    <w:abstractNumId w:val="20"/>
  </w:num>
  <w:num w:numId="28">
    <w:abstractNumId w:val="22"/>
  </w:num>
  <w:num w:numId="29">
    <w:abstractNumId w:val="40"/>
  </w:num>
  <w:num w:numId="30">
    <w:abstractNumId w:val="52"/>
  </w:num>
  <w:num w:numId="31">
    <w:abstractNumId w:val="50"/>
  </w:num>
  <w:num w:numId="32">
    <w:abstractNumId w:val="29"/>
  </w:num>
  <w:num w:numId="33">
    <w:abstractNumId w:val="34"/>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8"/>
  </w:num>
  <w:num w:numId="44">
    <w:abstractNumId w:val="10"/>
  </w:num>
  <w:num w:numId="45">
    <w:abstractNumId w:val="9"/>
  </w:num>
  <w:num w:numId="46">
    <w:abstractNumId w:val="45"/>
  </w:num>
  <w:num w:numId="47">
    <w:abstractNumId w:val="36"/>
  </w:num>
  <w:num w:numId="48">
    <w:abstractNumId w:val="5"/>
  </w:num>
  <w:num w:numId="49">
    <w:abstractNumId w:val="6"/>
  </w:num>
  <w:num w:numId="50">
    <w:abstractNumId w:val="17"/>
  </w:num>
  <w:num w:numId="51">
    <w:abstractNumId w:val="38"/>
  </w:num>
  <w:num w:numId="52">
    <w:abstractNumId w:val="12"/>
  </w:num>
  <w:num w:numId="53">
    <w:abstractNumId w:val="35"/>
  </w:num>
  <w:num w:numId="54">
    <w:abstractNumId w:val="58"/>
  </w:num>
  <w:num w:numId="55">
    <w:abstractNumId w:val="19"/>
  </w:num>
  <w:num w:numId="56">
    <w:abstractNumId w:val="27"/>
  </w:num>
  <w:num w:numId="57">
    <w:abstractNumId w:val="2"/>
  </w:num>
  <w:num w:numId="58">
    <w:abstractNumId w:val="60"/>
  </w:num>
  <w:num w:numId="59">
    <w:abstractNumId w:val="15"/>
  </w:num>
  <w:num w:numId="60">
    <w:abstractNumId w:val="61"/>
  </w:num>
  <w:num w:numId="61">
    <w:abstractNumId w:val="11"/>
  </w:num>
  <w:num w:numId="62">
    <w:abstractNumId w:val="37"/>
  </w:num>
  <w:num w:numId="63">
    <w:abstractNumId w:val="13"/>
  </w:num>
  <w:num w:numId="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attachedTemplate r:id="rId1"/>
  <w:documentProtection w:edit="forms" w:enforcement="1" w:cryptProviderType="rsaFull" w:cryptAlgorithmClass="hash" w:cryptAlgorithmType="typeAny" w:cryptAlgorithmSid="4" w:cryptSpinCount="0" w:hash="9znVoVGFoCiFyMjhEs4OSQ5dTks=" w:salt="obx4cWNG7zao9d51mBLN/Q=="/>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31493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17"/>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6E5"/>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8DD"/>
    <w:rsid w:val="00313B85"/>
    <w:rsid w:val="00317988"/>
    <w:rsid w:val="003221B4"/>
    <w:rsid w:val="0032258D"/>
    <w:rsid w:val="00322E62"/>
    <w:rsid w:val="00324D13"/>
    <w:rsid w:val="00324D2A"/>
    <w:rsid w:val="00324EDD"/>
    <w:rsid w:val="00330861"/>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1C"/>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981"/>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97DC9"/>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21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622"/>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A2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4D1"/>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15802"/>
    <w:rsid w:val="012C1337"/>
    <w:rsid w:val="01650D7E"/>
    <w:rsid w:val="01E020F4"/>
    <w:rsid w:val="01EC3436"/>
    <w:rsid w:val="01F01425"/>
    <w:rsid w:val="01F11666"/>
    <w:rsid w:val="02075A49"/>
    <w:rsid w:val="0216427A"/>
    <w:rsid w:val="023264C9"/>
    <w:rsid w:val="02385AB4"/>
    <w:rsid w:val="024A470B"/>
    <w:rsid w:val="02741DEE"/>
    <w:rsid w:val="028A420D"/>
    <w:rsid w:val="02B067B9"/>
    <w:rsid w:val="02B475FB"/>
    <w:rsid w:val="02C579C8"/>
    <w:rsid w:val="02C6661C"/>
    <w:rsid w:val="030217C3"/>
    <w:rsid w:val="031D733A"/>
    <w:rsid w:val="0329503C"/>
    <w:rsid w:val="032E24D1"/>
    <w:rsid w:val="03362153"/>
    <w:rsid w:val="035E2DA8"/>
    <w:rsid w:val="0361681B"/>
    <w:rsid w:val="038908D8"/>
    <w:rsid w:val="038A635A"/>
    <w:rsid w:val="039F4141"/>
    <w:rsid w:val="040A201A"/>
    <w:rsid w:val="040E5DDE"/>
    <w:rsid w:val="042268D9"/>
    <w:rsid w:val="042A3048"/>
    <w:rsid w:val="045A31AF"/>
    <w:rsid w:val="048033EF"/>
    <w:rsid w:val="049D40CD"/>
    <w:rsid w:val="04A9786D"/>
    <w:rsid w:val="04B74C29"/>
    <w:rsid w:val="04CA256A"/>
    <w:rsid w:val="04ED0EE6"/>
    <w:rsid w:val="050B0A20"/>
    <w:rsid w:val="05313213"/>
    <w:rsid w:val="054777AB"/>
    <w:rsid w:val="05536C4A"/>
    <w:rsid w:val="055C535C"/>
    <w:rsid w:val="056B2F71"/>
    <w:rsid w:val="05785B85"/>
    <w:rsid w:val="05A30C46"/>
    <w:rsid w:val="05C23D4C"/>
    <w:rsid w:val="05E969AC"/>
    <w:rsid w:val="05F03CF9"/>
    <w:rsid w:val="061B0C12"/>
    <w:rsid w:val="061F7618"/>
    <w:rsid w:val="064552D9"/>
    <w:rsid w:val="064D3D8A"/>
    <w:rsid w:val="065751F3"/>
    <w:rsid w:val="06824DC3"/>
    <w:rsid w:val="068B7FCC"/>
    <w:rsid w:val="06A559B3"/>
    <w:rsid w:val="06AB2A7F"/>
    <w:rsid w:val="06B24608"/>
    <w:rsid w:val="06CB7731"/>
    <w:rsid w:val="06DB44D3"/>
    <w:rsid w:val="06E521B8"/>
    <w:rsid w:val="06FE2509"/>
    <w:rsid w:val="07175632"/>
    <w:rsid w:val="07426476"/>
    <w:rsid w:val="077B3F3D"/>
    <w:rsid w:val="07B77739"/>
    <w:rsid w:val="07D1358A"/>
    <w:rsid w:val="07E71BF5"/>
    <w:rsid w:val="08C17BEC"/>
    <w:rsid w:val="08D40E0B"/>
    <w:rsid w:val="09033ED8"/>
    <w:rsid w:val="094F383B"/>
    <w:rsid w:val="09591064"/>
    <w:rsid w:val="09640AE6"/>
    <w:rsid w:val="096D3B75"/>
    <w:rsid w:val="09C527C9"/>
    <w:rsid w:val="09D058E9"/>
    <w:rsid w:val="0A005739"/>
    <w:rsid w:val="0A4422E6"/>
    <w:rsid w:val="0A8A2A5A"/>
    <w:rsid w:val="0ABF1C30"/>
    <w:rsid w:val="0AE80876"/>
    <w:rsid w:val="0B044436"/>
    <w:rsid w:val="0B1C741B"/>
    <w:rsid w:val="0B4C4D17"/>
    <w:rsid w:val="0B613EA8"/>
    <w:rsid w:val="0B8D7CFF"/>
    <w:rsid w:val="0BB53545"/>
    <w:rsid w:val="0BC6115D"/>
    <w:rsid w:val="0BC95965"/>
    <w:rsid w:val="0BD571F9"/>
    <w:rsid w:val="0C323D10"/>
    <w:rsid w:val="0C442687"/>
    <w:rsid w:val="0C4D50BE"/>
    <w:rsid w:val="0C6C6688"/>
    <w:rsid w:val="0C73257B"/>
    <w:rsid w:val="0C74719F"/>
    <w:rsid w:val="0CE246C6"/>
    <w:rsid w:val="0CEB00EE"/>
    <w:rsid w:val="0CFF6635"/>
    <w:rsid w:val="0D134683"/>
    <w:rsid w:val="0D296826"/>
    <w:rsid w:val="0D325ABA"/>
    <w:rsid w:val="0D413ECD"/>
    <w:rsid w:val="0D4C612B"/>
    <w:rsid w:val="0D5541FE"/>
    <w:rsid w:val="0D7A2C98"/>
    <w:rsid w:val="0D7B752A"/>
    <w:rsid w:val="0D834936"/>
    <w:rsid w:val="0D894C89"/>
    <w:rsid w:val="0DAB0031"/>
    <w:rsid w:val="0DAD0FFE"/>
    <w:rsid w:val="0DCB05E4"/>
    <w:rsid w:val="0DD46CBF"/>
    <w:rsid w:val="0DDB40CB"/>
    <w:rsid w:val="0E3521DC"/>
    <w:rsid w:val="0E5434E9"/>
    <w:rsid w:val="0E5928AD"/>
    <w:rsid w:val="0E645822"/>
    <w:rsid w:val="0E924FCE"/>
    <w:rsid w:val="0E935DF8"/>
    <w:rsid w:val="0E9B5A46"/>
    <w:rsid w:val="0EB67D00"/>
    <w:rsid w:val="0ED65CAC"/>
    <w:rsid w:val="0EE13979"/>
    <w:rsid w:val="0F411E6B"/>
    <w:rsid w:val="0F457E1A"/>
    <w:rsid w:val="0F4E652C"/>
    <w:rsid w:val="0F7D02B4"/>
    <w:rsid w:val="0FAD6545"/>
    <w:rsid w:val="0FC264EA"/>
    <w:rsid w:val="0FE93000"/>
    <w:rsid w:val="1021389E"/>
    <w:rsid w:val="106D151D"/>
    <w:rsid w:val="107B7E97"/>
    <w:rsid w:val="10826665"/>
    <w:rsid w:val="10951784"/>
    <w:rsid w:val="109951E3"/>
    <w:rsid w:val="10B434F4"/>
    <w:rsid w:val="114D4F87"/>
    <w:rsid w:val="11743932"/>
    <w:rsid w:val="117705DB"/>
    <w:rsid w:val="11843FEF"/>
    <w:rsid w:val="11AC3A8C"/>
    <w:rsid w:val="11BA18B5"/>
    <w:rsid w:val="11C16246"/>
    <w:rsid w:val="11C833BC"/>
    <w:rsid w:val="11DB0D58"/>
    <w:rsid w:val="11DC43AF"/>
    <w:rsid w:val="11DD37F5"/>
    <w:rsid w:val="11E051E0"/>
    <w:rsid w:val="11E319E8"/>
    <w:rsid w:val="11EC6A74"/>
    <w:rsid w:val="11EF15CF"/>
    <w:rsid w:val="11F70688"/>
    <w:rsid w:val="12084D74"/>
    <w:rsid w:val="121656BA"/>
    <w:rsid w:val="12286C59"/>
    <w:rsid w:val="127F7E53"/>
    <w:rsid w:val="12B94EC3"/>
    <w:rsid w:val="1311111F"/>
    <w:rsid w:val="131D4BE7"/>
    <w:rsid w:val="133C549C"/>
    <w:rsid w:val="13692AE8"/>
    <w:rsid w:val="136C3A6D"/>
    <w:rsid w:val="137E4BF0"/>
    <w:rsid w:val="1380268A"/>
    <w:rsid w:val="138D3FA2"/>
    <w:rsid w:val="13A12C42"/>
    <w:rsid w:val="1409136D"/>
    <w:rsid w:val="1475649E"/>
    <w:rsid w:val="15001CD4"/>
    <w:rsid w:val="155C2C83"/>
    <w:rsid w:val="156665E6"/>
    <w:rsid w:val="156E30E2"/>
    <w:rsid w:val="15763AC2"/>
    <w:rsid w:val="159348F7"/>
    <w:rsid w:val="15AC3C0A"/>
    <w:rsid w:val="15BC2038"/>
    <w:rsid w:val="15EF58A5"/>
    <w:rsid w:val="15F1052A"/>
    <w:rsid w:val="15F42192"/>
    <w:rsid w:val="1623745E"/>
    <w:rsid w:val="16396927"/>
    <w:rsid w:val="16416306"/>
    <w:rsid w:val="164174F0"/>
    <w:rsid w:val="164C4F29"/>
    <w:rsid w:val="165E3DC0"/>
    <w:rsid w:val="167C538B"/>
    <w:rsid w:val="169A03A1"/>
    <w:rsid w:val="16AA1A1F"/>
    <w:rsid w:val="16D76263"/>
    <w:rsid w:val="16DE58DB"/>
    <w:rsid w:val="16F80561"/>
    <w:rsid w:val="171844F3"/>
    <w:rsid w:val="17217381"/>
    <w:rsid w:val="173C5AC0"/>
    <w:rsid w:val="17625BEC"/>
    <w:rsid w:val="176D617B"/>
    <w:rsid w:val="176E3BFD"/>
    <w:rsid w:val="176F4F02"/>
    <w:rsid w:val="17725E86"/>
    <w:rsid w:val="177E7F60"/>
    <w:rsid w:val="17BE50D1"/>
    <w:rsid w:val="17DC05A7"/>
    <w:rsid w:val="17E625C2"/>
    <w:rsid w:val="180608F8"/>
    <w:rsid w:val="18856299"/>
    <w:rsid w:val="189B6BED"/>
    <w:rsid w:val="189E1D70"/>
    <w:rsid w:val="18D15FE1"/>
    <w:rsid w:val="18EE2DF4"/>
    <w:rsid w:val="18FE1B59"/>
    <w:rsid w:val="19002B4D"/>
    <w:rsid w:val="19082175"/>
    <w:rsid w:val="190D5DEA"/>
    <w:rsid w:val="1956151F"/>
    <w:rsid w:val="19862772"/>
    <w:rsid w:val="19892FF3"/>
    <w:rsid w:val="19921369"/>
    <w:rsid w:val="19A40BD7"/>
    <w:rsid w:val="19BF16EC"/>
    <w:rsid w:val="19D011E9"/>
    <w:rsid w:val="19E5593D"/>
    <w:rsid w:val="1A065E3F"/>
    <w:rsid w:val="1A19705E"/>
    <w:rsid w:val="1A7267BE"/>
    <w:rsid w:val="1A754EF4"/>
    <w:rsid w:val="1A8509E3"/>
    <w:rsid w:val="1A944AE3"/>
    <w:rsid w:val="1AC27A2C"/>
    <w:rsid w:val="1AD734D7"/>
    <w:rsid w:val="1AED613D"/>
    <w:rsid w:val="1B196C01"/>
    <w:rsid w:val="1B1F0B0A"/>
    <w:rsid w:val="1B502D37"/>
    <w:rsid w:val="1B636CFE"/>
    <w:rsid w:val="1B9D24C1"/>
    <w:rsid w:val="1BD25993"/>
    <w:rsid w:val="1BDB49CE"/>
    <w:rsid w:val="1BEA0A7F"/>
    <w:rsid w:val="1BFF3501"/>
    <w:rsid w:val="1C15330D"/>
    <w:rsid w:val="1C80545F"/>
    <w:rsid w:val="1C850D11"/>
    <w:rsid w:val="1C8E5E18"/>
    <w:rsid w:val="1C9F0025"/>
    <w:rsid w:val="1C9F4F0A"/>
    <w:rsid w:val="1CCC7AE6"/>
    <w:rsid w:val="1CD90660"/>
    <w:rsid w:val="1CFA1B35"/>
    <w:rsid w:val="1CFB1E53"/>
    <w:rsid w:val="1D035828"/>
    <w:rsid w:val="1D351986"/>
    <w:rsid w:val="1D3704B6"/>
    <w:rsid w:val="1D412F68"/>
    <w:rsid w:val="1D483B5E"/>
    <w:rsid w:val="1DA82CF2"/>
    <w:rsid w:val="1DA85FB6"/>
    <w:rsid w:val="1DCA77EF"/>
    <w:rsid w:val="1DD1717A"/>
    <w:rsid w:val="1E1024E2"/>
    <w:rsid w:val="1EC43D73"/>
    <w:rsid w:val="1ED20022"/>
    <w:rsid w:val="1EE41E78"/>
    <w:rsid w:val="1EE943C4"/>
    <w:rsid w:val="1F326EC2"/>
    <w:rsid w:val="1F3E5153"/>
    <w:rsid w:val="1F4E184B"/>
    <w:rsid w:val="1F5008F0"/>
    <w:rsid w:val="1F6F5922"/>
    <w:rsid w:val="1F826B41"/>
    <w:rsid w:val="1F99651E"/>
    <w:rsid w:val="1FBF278C"/>
    <w:rsid w:val="1FE37F4C"/>
    <w:rsid w:val="1FEF16F3"/>
    <w:rsid w:val="1FF16DE9"/>
    <w:rsid w:val="1FF561AE"/>
    <w:rsid w:val="200A5B20"/>
    <w:rsid w:val="20104B3E"/>
    <w:rsid w:val="203C6EB2"/>
    <w:rsid w:val="20514B81"/>
    <w:rsid w:val="20580C17"/>
    <w:rsid w:val="205C6ED5"/>
    <w:rsid w:val="20B578F7"/>
    <w:rsid w:val="20BC5B5F"/>
    <w:rsid w:val="20E33285"/>
    <w:rsid w:val="20EC6113"/>
    <w:rsid w:val="2102659B"/>
    <w:rsid w:val="211A20DA"/>
    <w:rsid w:val="212D612A"/>
    <w:rsid w:val="213D4BC5"/>
    <w:rsid w:val="214F4B32"/>
    <w:rsid w:val="216215D5"/>
    <w:rsid w:val="2167460E"/>
    <w:rsid w:val="2171636C"/>
    <w:rsid w:val="21787EF5"/>
    <w:rsid w:val="218E2416"/>
    <w:rsid w:val="21C03B6C"/>
    <w:rsid w:val="21D50BE3"/>
    <w:rsid w:val="21DD79F9"/>
    <w:rsid w:val="21E06620"/>
    <w:rsid w:val="220977E4"/>
    <w:rsid w:val="22356D36"/>
    <w:rsid w:val="2262082B"/>
    <w:rsid w:val="22813D29"/>
    <w:rsid w:val="22821845"/>
    <w:rsid w:val="228D1FBC"/>
    <w:rsid w:val="229A4B54"/>
    <w:rsid w:val="22B8599C"/>
    <w:rsid w:val="2316449E"/>
    <w:rsid w:val="23394C56"/>
    <w:rsid w:val="23525352"/>
    <w:rsid w:val="23541E59"/>
    <w:rsid w:val="23865A9B"/>
    <w:rsid w:val="23927BEB"/>
    <w:rsid w:val="239C07D8"/>
    <w:rsid w:val="23A33334"/>
    <w:rsid w:val="23B25F07"/>
    <w:rsid w:val="23C81A7D"/>
    <w:rsid w:val="23E27848"/>
    <w:rsid w:val="23E74D0B"/>
    <w:rsid w:val="242A2CE1"/>
    <w:rsid w:val="243E45C7"/>
    <w:rsid w:val="244D419B"/>
    <w:rsid w:val="24875235"/>
    <w:rsid w:val="24955C14"/>
    <w:rsid w:val="24C91E6F"/>
    <w:rsid w:val="24D6667D"/>
    <w:rsid w:val="24F20F0E"/>
    <w:rsid w:val="24FF1C6C"/>
    <w:rsid w:val="25156162"/>
    <w:rsid w:val="251E0601"/>
    <w:rsid w:val="25203CCD"/>
    <w:rsid w:val="25401C79"/>
    <w:rsid w:val="25695BEC"/>
    <w:rsid w:val="25994DC9"/>
    <w:rsid w:val="25BD4C4D"/>
    <w:rsid w:val="25C56B62"/>
    <w:rsid w:val="25CC2725"/>
    <w:rsid w:val="25CD6CF6"/>
    <w:rsid w:val="25DF6165"/>
    <w:rsid w:val="26007228"/>
    <w:rsid w:val="26195EDA"/>
    <w:rsid w:val="264520D7"/>
    <w:rsid w:val="264B1A62"/>
    <w:rsid w:val="265B427B"/>
    <w:rsid w:val="2661459D"/>
    <w:rsid w:val="267D0321"/>
    <w:rsid w:val="267D5AB4"/>
    <w:rsid w:val="2681079B"/>
    <w:rsid w:val="268963F7"/>
    <w:rsid w:val="268F1252"/>
    <w:rsid w:val="26B378D3"/>
    <w:rsid w:val="26C8461C"/>
    <w:rsid w:val="26DD3CAB"/>
    <w:rsid w:val="271635D9"/>
    <w:rsid w:val="27197B4D"/>
    <w:rsid w:val="273A38E9"/>
    <w:rsid w:val="27984543"/>
    <w:rsid w:val="279F2A85"/>
    <w:rsid w:val="27C94452"/>
    <w:rsid w:val="280023AD"/>
    <w:rsid w:val="280E29C8"/>
    <w:rsid w:val="280F0449"/>
    <w:rsid w:val="281713B7"/>
    <w:rsid w:val="283D4410"/>
    <w:rsid w:val="283E5715"/>
    <w:rsid w:val="284B18E0"/>
    <w:rsid w:val="286E6264"/>
    <w:rsid w:val="28876D66"/>
    <w:rsid w:val="2888100C"/>
    <w:rsid w:val="28C96414"/>
    <w:rsid w:val="28D252DE"/>
    <w:rsid w:val="28E571A8"/>
    <w:rsid w:val="28FE6A4D"/>
    <w:rsid w:val="29321AAD"/>
    <w:rsid w:val="294A30C6"/>
    <w:rsid w:val="295F5274"/>
    <w:rsid w:val="296B4E82"/>
    <w:rsid w:val="29757990"/>
    <w:rsid w:val="2982576C"/>
    <w:rsid w:val="29972366"/>
    <w:rsid w:val="29974A4D"/>
    <w:rsid w:val="29B86AD5"/>
    <w:rsid w:val="29C35511"/>
    <w:rsid w:val="2A1E28C6"/>
    <w:rsid w:val="2A282CB7"/>
    <w:rsid w:val="2A2B5E5C"/>
    <w:rsid w:val="2A560303"/>
    <w:rsid w:val="2A606694"/>
    <w:rsid w:val="2A6952D3"/>
    <w:rsid w:val="2AAE6793"/>
    <w:rsid w:val="2AC87768"/>
    <w:rsid w:val="2AD30526"/>
    <w:rsid w:val="2B406E77"/>
    <w:rsid w:val="2B44327F"/>
    <w:rsid w:val="2B623CB8"/>
    <w:rsid w:val="2B6371BC"/>
    <w:rsid w:val="2BBB10C6"/>
    <w:rsid w:val="2BC058B3"/>
    <w:rsid w:val="2BD575BF"/>
    <w:rsid w:val="2C152862"/>
    <w:rsid w:val="2C1F4644"/>
    <w:rsid w:val="2C596286"/>
    <w:rsid w:val="2C5F332D"/>
    <w:rsid w:val="2C7074B3"/>
    <w:rsid w:val="2C960832"/>
    <w:rsid w:val="2CB97AED"/>
    <w:rsid w:val="2CC9010B"/>
    <w:rsid w:val="2CD26499"/>
    <w:rsid w:val="2CD56B9F"/>
    <w:rsid w:val="2CEE4AB3"/>
    <w:rsid w:val="2CFE748D"/>
    <w:rsid w:val="2D0773C2"/>
    <w:rsid w:val="2D0E7D49"/>
    <w:rsid w:val="2D5D05FB"/>
    <w:rsid w:val="2D6824BE"/>
    <w:rsid w:val="2D71149A"/>
    <w:rsid w:val="2D9277BD"/>
    <w:rsid w:val="2D9F353E"/>
    <w:rsid w:val="2DB00085"/>
    <w:rsid w:val="2DB065D4"/>
    <w:rsid w:val="2DB7195A"/>
    <w:rsid w:val="2DC56D26"/>
    <w:rsid w:val="2DC84028"/>
    <w:rsid w:val="2DDF5351"/>
    <w:rsid w:val="2DE418E1"/>
    <w:rsid w:val="2E756E38"/>
    <w:rsid w:val="2E9848D4"/>
    <w:rsid w:val="2EA918F1"/>
    <w:rsid w:val="2EA9281C"/>
    <w:rsid w:val="2EB6141D"/>
    <w:rsid w:val="2EC102CF"/>
    <w:rsid w:val="2EDE5274"/>
    <w:rsid w:val="2EFF0E06"/>
    <w:rsid w:val="2F1321AD"/>
    <w:rsid w:val="2F2B1A7F"/>
    <w:rsid w:val="2F2D14C0"/>
    <w:rsid w:val="2F5B483E"/>
    <w:rsid w:val="2F66683C"/>
    <w:rsid w:val="2FBF4562"/>
    <w:rsid w:val="2FFD5337"/>
    <w:rsid w:val="300C7465"/>
    <w:rsid w:val="302A28F2"/>
    <w:rsid w:val="305E1622"/>
    <w:rsid w:val="30764BE7"/>
    <w:rsid w:val="30840777"/>
    <w:rsid w:val="308F565D"/>
    <w:rsid w:val="309410C2"/>
    <w:rsid w:val="309A0B18"/>
    <w:rsid w:val="30B023A9"/>
    <w:rsid w:val="30B12E3D"/>
    <w:rsid w:val="30C61BCC"/>
    <w:rsid w:val="30DD4D3A"/>
    <w:rsid w:val="30E26243"/>
    <w:rsid w:val="30EE2A56"/>
    <w:rsid w:val="30F25B2B"/>
    <w:rsid w:val="310061F3"/>
    <w:rsid w:val="310850F0"/>
    <w:rsid w:val="31152915"/>
    <w:rsid w:val="31245B1A"/>
    <w:rsid w:val="312A7037"/>
    <w:rsid w:val="315E3BB3"/>
    <w:rsid w:val="31673529"/>
    <w:rsid w:val="318409CB"/>
    <w:rsid w:val="31B93423"/>
    <w:rsid w:val="31F75BE8"/>
    <w:rsid w:val="3221146F"/>
    <w:rsid w:val="32265FD5"/>
    <w:rsid w:val="32A50AA2"/>
    <w:rsid w:val="32A50CEE"/>
    <w:rsid w:val="32CA3260"/>
    <w:rsid w:val="32DE5784"/>
    <w:rsid w:val="32E817DB"/>
    <w:rsid w:val="32F553A9"/>
    <w:rsid w:val="330E4C4E"/>
    <w:rsid w:val="33432F2A"/>
    <w:rsid w:val="33552D94"/>
    <w:rsid w:val="335E60EC"/>
    <w:rsid w:val="336D0CBD"/>
    <w:rsid w:val="339F7DC0"/>
    <w:rsid w:val="33A46447"/>
    <w:rsid w:val="33DB43A2"/>
    <w:rsid w:val="33FA5D38"/>
    <w:rsid w:val="3425351D"/>
    <w:rsid w:val="3451733C"/>
    <w:rsid w:val="34790CCA"/>
    <w:rsid w:val="348979BE"/>
    <w:rsid w:val="34A43DEB"/>
    <w:rsid w:val="34CA1AAC"/>
    <w:rsid w:val="34CB4742"/>
    <w:rsid w:val="34D128EE"/>
    <w:rsid w:val="34D7553F"/>
    <w:rsid w:val="34EE76E2"/>
    <w:rsid w:val="352011B6"/>
    <w:rsid w:val="354924F4"/>
    <w:rsid w:val="355C133F"/>
    <w:rsid w:val="35621730"/>
    <w:rsid w:val="35A157B0"/>
    <w:rsid w:val="35BB41D1"/>
    <w:rsid w:val="35F278B9"/>
    <w:rsid w:val="363F77A9"/>
    <w:rsid w:val="36462E68"/>
    <w:rsid w:val="36464E91"/>
    <w:rsid w:val="364F6D4C"/>
    <w:rsid w:val="36580AFE"/>
    <w:rsid w:val="366D0E58"/>
    <w:rsid w:val="369A0A23"/>
    <w:rsid w:val="36AB433D"/>
    <w:rsid w:val="36C41867"/>
    <w:rsid w:val="36C6306C"/>
    <w:rsid w:val="370C0121"/>
    <w:rsid w:val="37250C2A"/>
    <w:rsid w:val="373C431A"/>
    <w:rsid w:val="37471E40"/>
    <w:rsid w:val="375223CF"/>
    <w:rsid w:val="37544A3B"/>
    <w:rsid w:val="376A7A76"/>
    <w:rsid w:val="37734BD0"/>
    <w:rsid w:val="379579C1"/>
    <w:rsid w:val="37A70E90"/>
    <w:rsid w:val="37BE35FD"/>
    <w:rsid w:val="37C6490D"/>
    <w:rsid w:val="37C87E10"/>
    <w:rsid w:val="37EB1F18"/>
    <w:rsid w:val="37F62EDD"/>
    <w:rsid w:val="38225026"/>
    <w:rsid w:val="382C7B34"/>
    <w:rsid w:val="385C6105"/>
    <w:rsid w:val="38BB3D60"/>
    <w:rsid w:val="38C17BE4"/>
    <w:rsid w:val="396430B4"/>
    <w:rsid w:val="397516CD"/>
    <w:rsid w:val="39902D77"/>
    <w:rsid w:val="39A44CDA"/>
    <w:rsid w:val="39AE0CA3"/>
    <w:rsid w:val="39B20C35"/>
    <w:rsid w:val="39BA6046"/>
    <w:rsid w:val="39BB29F6"/>
    <w:rsid w:val="39BC1544"/>
    <w:rsid w:val="39C20ECF"/>
    <w:rsid w:val="39DB6872"/>
    <w:rsid w:val="39E65C0C"/>
    <w:rsid w:val="39F21A1E"/>
    <w:rsid w:val="3A482066"/>
    <w:rsid w:val="3A5C6ECF"/>
    <w:rsid w:val="3A617F6B"/>
    <w:rsid w:val="3A7704CA"/>
    <w:rsid w:val="3A7B069D"/>
    <w:rsid w:val="3AA80B02"/>
    <w:rsid w:val="3ABF58EF"/>
    <w:rsid w:val="3AC237C8"/>
    <w:rsid w:val="3AC40D4D"/>
    <w:rsid w:val="3AD0360B"/>
    <w:rsid w:val="3AE45C9E"/>
    <w:rsid w:val="3AFA69CE"/>
    <w:rsid w:val="3B29751D"/>
    <w:rsid w:val="3B3C2C1D"/>
    <w:rsid w:val="3B4C67D8"/>
    <w:rsid w:val="3B634A70"/>
    <w:rsid w:val="3B815568"/>
    <w:rsid w:val="3B8C3A12"/>
    <w:rsid w:val="3BA84057"/>
    <w:rsid w:val="3BBF3DF2"/>
    <w:rsid w:val="3BC26416"/>
    <w:rsid w:val="3BCC31AF"/>
    <w:rsid w:val="3BD244B2"/>
    <w:rsid w:val="3BD41BB4"/>
    <w:rsid w:val="3BE2110A"/>
    <w:rsid w:val="3BF34CA3"/>
    <w:rsid w:val="3BF5376E"/>
    <w:rsid w:val="3C0B2B89"/>
    <w:rsid w:val="3CA64660"/>
    <w:rsid w:val="3CAB2158"/>
    <w:rsid w:val="3CC71547"/>
    <w:rsid w:val="3CD75F5F"/>
    <w:rsid w:val="3CF90C34"/>
    <w:rsid w:val="3CF96DD0"/>
    <w:rsid w:val="3D411A31"/>
    <w:rsid w:val="3D595233"/>
    <w:rsid w:val="3D646BB1"/>
    <w:rsid w:val="3DB5789F"/>
    <w:rsid w:val="3DD57B16"/>
    <w:rsid w:val="3DFA4DBC"/>
    <w:rsid w:val="3E042D04"/>
    <w:rsid w:val="3E0B0C1F"/>
    <w:rsid w:val="3E1955E8"/>
    <w:rsid w:val="3E2C0E0F"/>
    <w:rsid w:val="3E397E91"/>
    <w:rsid w:val="3E65446C"/>
    <w:rsid w:val="3E8310FD"/>
    <w:rsid w:val="3E863AAE"/>
    <w:rsid w:val="3EA55255"/>
    <w:rsid w:val="3EBB3258"/>
    <w:rsid w:val="3EC91D8F"/>
    <w:rsid w:val="3ED612A7"/>
    <w:rsid w:val="3EE811C2"/>
    <w:rsid w:val="3F0F36E9"/>
    <w:rsid w:val="3F130FBA"/>
    <w:rsid w:val="3F422B55"/>
    <w:rsid w:val="3F5056EE"/>
    <w:rsid w:val="3F8633D0"/>
    <w:rsid w:val="3F8844F1"/>
    <w:rsid w:val="3FCE0156"/>
    <w:rsid w:val="3FD73382"/>
    <w:rsid w:val="3FF77479"/>
    <w:rsid w:val="4000420D"/>
    <w:rsid w:val="40007A90"/>
    <w:rsid w:val="40142EAD"/>
    <w:rsid w:val="401D5D3B"/>
    <w:rsid w:val="402356C6"/>
    <w:rsid w:val="40662CB8"/>
    <w:rsid w:val="408B4299"/>
    <w:rsid w:val="40B604B8"/>
    <w:rsid w:val="40DA51F5"/>
    <w:rsid w:val="41273B47"/>
    <w:rsid w:val="413C6193"/>
    <w:rsid w:val="41406C2F"/>
    <w:rsid w:val="41AF63CF"/>
    <w:rsid w:val="41B8774F"/>
    <w:rsid w:val="41B94E35"/>
    <w:rsid w:val="41BD79E6"/>
    <w:rsid w:val="41C23E6E"/>
    <w:rsid w:val="41CF3183"/>
    <w:rsid w:val="41E2438C"/>
    <w:rsid w:val="41E67FBF"/>
    <w:rsid w:val="41F45E6E"/>
    <w:rsid w:val="424468F4"/>
    <w:rsid w:val="428A2783"/>
    <w:rsid w:val="42F06ADE"/>
    <w:rsid w:val="433078C8"/>
    <w:rsid w:val="433237B2"/>
    <w:rsid w:val="4348021F"/>
    <w:rsid w:val="436A67A8"/>
    <w:rsid w:val="43782A6B"/>
    <w:rsid w:val="43890A16"/>
    <w:rsid w:val="439972F7"/>
    <w:rsid w:val="43CC75FC"/>
    <w:rsid w:val="43D9217C"/>
    <w:rsid w:val="43FD6820"/>
    <w:rsid w:val="43FE4A9D"/>
    <w:rsid w:val="442104D5"/>
    <w:rsid w:val="443C6B00"/>
    <w:rsid w:val="444F265B"/>
    <w:rsid w:val="44865C7B"/>
    <w:rsid w:val="448979F5"/>
    <w:rsid w:val="44B14C56"/>
    <w:rsid w:val="44E4495C"/>
    <w:rsid w:val="44F24FAA"/>
    <w:rsid w:val="4504286C"/>
    <w:rsid w:val="4528133D"/>
    <w:rsid w:val="452934C8"/>
    <w:rsid w:val="453018B3"/>
    <w:rsid w:val="453F180C"/>
    <w:rsid w:val="454C6F0E"/>
    <w:rsid w:val="45543336"/>
    <w:rsid w:val="458C2FAA"/>
    <w:rsid w:val="45980FBB"/>
    <w:rsid w:val="45996A3C"/>
    <w:rsid w:val="45A63CCE"/>
    <w:rsid w:val="45AD56DD"/>
    <w:rsid w:val="45C216EA"/>
    <w:rsid w:val="45D91E6D"/>
    <w:rsid w:val="45E374F9"/>
    <w:rsid w:val="45F214B1"/>
    <w:rsid w:val="45F55C23"/>
    <w:rsid w:val="45F85EB1"/>
    <w:rsid w:val="45FD6761"/>
    <w:rsid w:val="46500769"/>
    <w:rsid w:val="46853144"/>
    <w:rsid w:val="46A61876"/>
    <w:rsid w:val="46C155A5"/>
    <w:rsid w:val="46C95B1B"/>
    <w:rsid w:val="46C9712E"/>
    <w:rsid w:val="47094169"/>
    <w:rsid w:val="4716722E"/>
    <w:rsid w:val="472E5469"/>
    <w:rsid w:val="474927B8"/>
    <w:rsid w:val="47775FCD"/>
    <w:rsid w:val="477C493B"/>
    <w:rsid w:val="477F33DA"/>
    <w:rsid w:val="47881AEB"/>
    <w:rsid w:val="47BC543D"/>
    <w:rsid w:val="47CD6F16"/>
    <w:rsid w:val="47CF3A8A"/>
    <w:rsid w:val="47D17961"/>
    <w:rsid w:val="48035BB1"/>
    <w:rsid w:val="481C0CDA"/>
    <w:rsid w:val="48220A60"/>
    <w:rsid w:val="482930A1"/>
    <w:rsid w:val="484740A8"/>
    <w:rsid w:val="484D4D2C"/>
    <w:rsid w:val="48580B3F"/>
    <w:rsid w:val="488A5754"/>
    <w:rsid w:val="48BE3EB0"/>
    <w:rsid w:val="48D86C5C"/>
    <w:rsid w:val="48F609CD"/>
    <w:rsid w:val="49105636"/>
    <w:rsid w:val="49227764"/>
    <w:rsid w:val="49357228"/>
    <w:rsid w:val="494D48CF"/>
    <w:rsid w:val="49575660"/>
    <w:rsid w:val="495F5B80"/>
    <w:rsid w:val="49613F0A"/>
    <w:rsid w:val="49695393"/>
    <w:rsid w:val="49892535"/>
    <w:rsid w:val="49A14359"/>
    <w:rsid w:val="49AF0FF8"/>
    <w:rsid w:val="49D15412"/>
    <w:rsid w:val="4A1474F2"/>
    <w:rsid w:val="4A2117CA"/>
    <w:rsid w:val="4A3D1407"/>
    <w:rsid w:val="4A506CF6"/>
    <w:rsid w:val="4A753438"/>
    <w:rsid w:val="4A824CCC"/>
    <w:rsid w:val="4A8A34D5"/>
    <w:rsid w:val="4A937164"/>
    <w:rsid w:val="4ABA7703"/>
    <w:rsid w:val="4AC30FB8"/>
    <w:rsid w:val="4B0222D9"/>
    <w:rsid w:val="4B3C24D4"/>
    <w:rsid w:val="4B3D75FD"/>
    <w:rsid w:val="4B7C2F5D"/>
    <w:rsid w:val="4B9018D3"/>
    <w:rsid w:val="4BC314DD"/>
    <w:rsid w:val="4BCF5981"/>
    <w:rsid w:val="4BDE7186"/>
    <w:rsid w:val="4BEA5146"/>
    <w:rsid w:val="4C1635B0"/>
    <w:rsid w:val="4C3C21A3"/>
    <w:rsid w:val="4C4C77BA"/>
    <w:rsid w:val="4C5216C4"/>
    <w:rsid w:val="4C6A25EE"/>
    <w:rsid w:val="4C827C94"/>
    <w:rsid w:val="4CC65E80"/>
    <w:rsid w:val="4CD44689"/>
    <w:rsid w:val="4CD51C9D"/>
    <w:rsid w:val="4CE444B6"/>
    <w:rsid w:val="4D3032B0"/>
    <w:rsid w:val="4D416DCE"/>
    <w:rsid w:val="4D4D0662"/>
    <w:rsid w:val="4D5756EE"/>
    <w:rsid w:val="4D5C1A47"/>
    <w:rsid w:val="4D922050"/>
    <w:rsid w:val="4DB6125B"/>
    <w:rsid w:val="4DBE6397"/>
    <w:rsid w:val="4DC67027"/>
    <w:rsid w:val="4DF34673"/>
    <w:rsid w:val="4E3456F7"/>
    <w:rsid w:val="4E402C81"/>
    <w:rsid w:val="4E487C6D"/>
    <w:rsid w:val="4E4A17FE"/>
    <w:rsid w:val="4E6E1C26"/>
    <w:rsid w:val="4E7613C9"/>
    <w:rsid w:val="4E940979"/>
    <w:rsid w:val="4EDE7AF4"/>
    <w:rsid w:val="4EDF237F"/>
    <w:rsid w:val="4EED488B"/>
    <w:rsid w:val="4EFB41F7"/>
    <w:rsid w:val="4F547732"/>
    <w:rsid w:val="502D2C99"/>
    <w:rsid w:val="505E3468"/>
    <w:rsid w:val="50E52447"/>
    <w:rsid w:val="51054EFA"/>
    <w:rsid w:val="51246D13"/>
    <w:rsid w:val="512C2BBC"/>
    <w:rsid w:val="5140185C"/>
    <w:rsid w:val="514214DC"/>
    <w:rsid w:val="514F30C0"/>
    <w:rsid w:val="515C3C4A"/>
    <w:rsid w:val="51826FC0"/>
    <w:rsid w:val="519924AE"/>
    <w:rsid w:val="51A02B7A"/>
    <w:rsid w:val="51A95A08"/>
    <w:rsid w:val="51F7178E"/>
    <w:rsid w:val="522462FB"/>
    <w:rsid w:val="5284642D"/>
    <w:rsid w:val="52BF774F"/>
    <w:rsid w:val="52D95337"/>
    <w:rsid w:val="530A434B"/>
    <w:rsid w:val="530F2B07"/>
    <w:rsid w:val="53422EDD"/>
    <w:rsid w:val="534D2836"/>
    <w:rsid w:val="53697717"/>
    <w:rsid w:val="53753DDA"/>
    <w:rsid w:val="53762B86"/>
    <w:rsid w:val="538638CC"/>
    <w:rsid w:val="53966D85"/>
    <w:rsid w:val="53975234"/>
    <w:rsid w:val="539F2640"/>
    <w:rsid w:val="53AD1D9F"/>
    <w:rsid w:val="53BA16C8"/>
    <w:rsid w:val="53C02B75"/>
    <w:rsid w:val="53DA11A0"/>
    <w:rsid w:val="54406946"/>
    <w:rsid w:val="54411E49"/>
    <w:rsid w:val="544E6F4D"/>
    <w:rsid w:val="5489003F"/>
    <w:rsid w:val="549F21E3"/>
    <w:rsid w:val="54E5391E"/>
    <w:rsid w:val="54F95315"/>
    <w:rsid w:val="550B0F49"/>
    <w:rsid w:val="55160F28"/>
    <w:rsid w:val="552B1DC7"/>
    <w:rsid w:val="55A44A45"/>
    <w:rsid w:val="55E005F1"/>
    <w:rsid w:val="55E03E74"/>
    <w:rsid w:val="55E40C52"/>
    <w:rsid w:val="55F85C97"/>
    <w:rsid w:val="560165A7"/>
    <w:rsid w:val="56044BDB"/>
    <w:rsid w:val="56183FCE"/>
    <w:rsid w:val="561F5B57"/>
    <w:rsid w:val="563170F6"/>
    <w:rsid w:val="56484A62"/>
    <w:rsid w:val="565C123F"/>
    <w:rsid w:val="56851B4B"/>
    <w:rsid w:val="56AF3248"/>
    <w:rsid w:val="56CC0EAA"/>
    <w:rsid w:val="572430DA"/>
    <w:rsid w:val="573B7A5A"/>
    <w:rsid w:val="574C110E"/>
    <w:rsid w:val="57524C4F"/>
    <w:rsid w:val="5765363E"/>
    <w:rsid w:val="578C4726"/>
    <w:rsid w:val="579E26AC"/>
    <w:rsid w:val="57C2261E"/>
    <w:rsid w:val="57F819C5"/>
    <w:rsid w:val="584410E0"/>
    <w:rsid w:val="586D0C1F"/>
    <w:rsid w:val="58727DC0"/>
    <w:rsid w:val="58D27185"/>
    <w:rsid w:val="58D565A1"/>
    <w:rsid w:val="59123643"/>
    <w:rsid w:val="593212FE"/>
    <w:rsid w:val="599A3C0F"/>
    <w:rsid w:val="59DD7B7C"/>
    <w:rsid w:val="59F760A3"/>
    <w:rsid w:val="5A033D79"/>
    <w:rsid w:val="5A050D40"/>
    <w:rsid w:val="5A1A58CF"/>
    <w:rsid w:val="5A301B84"/>
    <w:rsid w:val="5A3A19B6"/>
    <w:rsid w:val="5A3E22D1"/>
    <w:rsid w:val="5A3F439D"/>
    <w:rsid w:val="5A461504"/>
    <w:rsid w:val="5A4A5FB2"/>
    <w:rsid w:val="5A5534F6"/>
    <w:rsid w:val="5A5B3CCD"/>
    <w:rsid w:val="5A6C62B6"/>
    <w:rsid w:val="5A7E2D83"/>
    <w:rsid w:val="5AA340C2"/>
    <w:rsid w:val="5AF260CC"/>
    <w:rsid w:val="5B0E3771"/>
    <w:rsid w:val="5B2474AC"/>
    <w:rsid w:val="5B2766C8"/>
    <w:rsid w:val="5B412CC6"/>
    <w:rsid w:val="5BE40941"/>
    <w:rsid w:val="5BF27267"/>
    <w:rsid w:val="5C132532"/>
    <w:rsid w:val="5C281CBF"/>
    <w:rsid w:val="5C450154"/>
    <w:rsid w:val="5C4777A7"/>
    <w:rsid w:val="5C733038"/>
    <w:rsid w:val="5CBB758F"/>
    <w:rsid w:val="5CC03137"/>
    <w:rsid w:val="5CD858CE"/>
    <w:rsid w:val="5CE51440"/>
    <w:rsid w:val="5D1E47D6"/>
    <w:rsid w:val="5D211ED7"/>
    <w:rsid w:val="5D314932"/>
    <w:rsid w:val="5D3C6783"/>
    <w:rsid w:val="5D54174E"/>
    <w:rsid w:val="5D5E11BD"/>
    <w:rsid w:val="5D69161B"/>
    <w:rsid w:val="5D880594"/>
    <w:rsid w:val="5DCB6CDF"/>
    <w:rsid w:val="5DCF3A41"/>
    <w:rsid w:val="5DDB4B89"/>
    <w:rsid w:val="5DDE013B"/>
    <w:rsid w:val="5E0D2DD9"/>
    <w:rsid w:val="5E331DA0"/>
    <w:rsid w:val="5E3873B6"/>
    <w:rsid w:val="5E516C9F"/>
    <w:rsid w:val="5E761C8C"/>
    <w:rsid w:val="5EC00807"/>
    <w:rsid w:val="5ED3701E"/>
    <w:rsid w:val="5EEE7526"/>
    <w:rsid w:val="5EF7405C"/>
    <w:rsid w:val="5F2516A8"/>
    <w:rsid w:val="5F28262C"/>
    <w:rsid w:val="5F2C67EF"/>
    <w:rsid w:val="5F407CD3"/>
    <w:rsid w:val="5F4255F2"/>
    <w:rsid w:val="5F675D50"/>
    <w:rsid w:val="5F937007"/>
    <w:rsid w:val="5FAE2505"/>
    <w:rsid w:val="5FB20138"/>
    <w:rsid w:val="5FFC5BC2"/>
    <w:rsid w:val="6003173B"/>
    <w:rsid w:val="60195A29"/>
    <w:rsid w:val="603E2F01"/>
    <w:rsid w:val="6062696C"/>
    <w:rsid w:val="60CE2266"/>
    <w:rsid w:val="60DE647B"/>
    <w:rsid w:val="60E9228D"/>
    <w:rsid w:val="60FB49D2"/>
    <w:rsid w:val="61171AD8"/>
    <w:rsid w:val="611B0C90"/>
    <w:rsid w:val="61427546"/>
    <w:rsid w:val="61464BA5"/>
    <w:rsid w:val="616A3AE0"/>
    <w:rsid w:val="61D2220B"/>
    <w:rsid w:val="62385432"/>
    <w:rsid w:val="623C1C3A"/>
    <w:rsid w:val="624F75D6"/>
    <w:rsid w:val="62D46E9D"/>
    <w:rsid w:val="62EF16DE"/>
    <w:rsid w:val="630F26B0"/>
    <w:rsid w:val="63105496"/>
    <w:rsid w:val="636615C2"/>
    <w:rsid w:val="63732C3E"/>
    <w:rsid w:val="63821F51"/>
    <w:rsid w:val="639A75F8"/>
    <w:rsid w:val="63A05C7E"/>
    <w:rsid w:val="63AD6150"/>
    <w:rsid w:val="63B401A2"/>
    <w:rsid w:val="63C7379C"/>
    <w:rsid w:val="63CF6769"/>
    <w:rsid w:val="63D74F7B"/>
    <w:rsid w:val="63EA067C"/>
    <w:rsid w:val="63F02585"/>
    <w:rsid w:val="63F86420"/>
    <w:rsid w:val="63FC3E19"/>
    <w:rsid w:val="640F17B5"/>
    <w:rsid w:val="644B741C"/>
    <w:rsid w:val="6457322E"/>
    <w:rsid w:val="645A5F57"/>
    <w:rsid w:val="646F08D5"/>
    <w:rsid w:val="64713DD8"/>
    <w:rsid w:val="64802D6E"/>
    <w:rsid w:val="64963088"/>
    <w:rsid w:val="649D3E7C"/>
    <w:rsid w:val="64BF565A"/>
    <w:rsid w:val="64C34D3D"/>
    <w:rsid w:val="64E63914"/>
    <w:rsid w:val="64FD0990"/>
    <w:rsid w:val="650D74DA"/>
    <w:rsid w:val="650E16D8"/>
    <w:rsid w:val="65497EC1"/>
    <w:rsid w:val="655372C4"/>
    <w:rsid w:val="656C51F3"/>
    <w:rsid w:val="658A3D3C"/>
    <w:rsid w:val="65A50952"/>
    <w:rsid w:val="65B81B71"/>
    <w:rsid w:val="66292215"/>
    <w:rsid w:val="66320B8F"/>
    <w:rsid w:val="663D17DF"/>
    <w:rsid w:val="66457A90"/>
    <w:rsid w:val="664C23E4"/>
    <w:rsid w:val="66651C8A"/>
    <w:rsid w:val="66C17E25"/>
    <w:rsid w:val="66CF713B"/>
    <w:rsid w:val="66F1450F"/>
    <w:rsid w:val="6703453E"/>
    <w:rsid w:val="67065096"/>
    <w:rsid w:val="670A3A9C"/>
    <w:rsid w:val="672101E2"/>
    <w:rsid w:val="67356ADF"/>
    <w:rsid w:val="67387250"/>
    <w:rsid w:val="674370F9"/>
    <w:rsid w:val="67474B9A"/>
    <w:rsid w:val="67603A14"/>
    <w:rsid w:val="67787A34"/>
    <w:rsid w:val="67A477F5"/>
    <w:rsid w:val="67B409BA"/>
    <w:rsid w:val="67C1765D"/>
    <w:rsid w:val="67DA506E"/>
    <w:rsid w:val="67F91835"/>
    <w:rsid w:val="68320F80"/>
    <w:rsid w:val="683F6098"/>
    <w:rsid w:val="685D19F5"/>
    <w:rsid w:val="687377EB"/>
    <w:rsid w:val="687703F0"/>
    <w:rsid w:val="6895151B"/>
    <w:rsid w:val="68D6620B"/>
    <w:rsid w:val="68EA6364"/>
    <w:rsid w:val="68EF3E7E"/>
    <w:rsid w:val="68F10EFC"/>
    <w:rsid w:val="6949563F"/>
    <w:rsid w:val="69613BF1"/>
    <w:rsid w:val="697124DB"/>
    <w:rsid w:val="69891532"/>
    <w:rsid w:val="69A62455"/>
    <w:rsid w:val="69CF4224"/>
    <w:rsid w:val="69E77B9A"/>
    <w:rsid w:val="6A0452B4"/>
    <w:rsid w:val="6A0B3BD1"/>
    <w:rsid w:val="6A231730"/>
    <w:rsid w:val="6A266C5C"/>
    <w:rsid w:val="6A472BE9"/>
    <w:rsid w:val="6A687275"/>
    <w:rsid w:val="6A8739D3"/>
    <w:rsid w:val="6AD97F5A"/>
    <w:rsid w:val="6B1362C5"/>
    <w:rsid w:val="6B2525D8"/>
    <w:rsid w:val="6B2C17FF"/>
    <w:rsid w:val="6B660E04"/>
    <w:rsid w:val="6B7071D4"/>
    <w:rsid w:val="6B8B57FF"/>
    <w:rsid w:val="6B90406B"/>
    <w:rsid w:val="6B991E8C"/>
    <w:rsid w:val="6BF91346"/>
    <w:rsid w:val="6C1A0A61"/>
    <w:rsid w:val="6C272092"/>
    <w:rsid w:val="6C2C1B05"/>
    <w:rsid w:val="6C3D64DF"/>
    <w:rsid w:val="6C3E25F7"/>
    <w:rsid w:val="6C4D41DC"/>
    <w:rsid w:val="6C5D5B58"/>
    <w:rsid w:val="6C705F6D"/>
    <w:rsid w:val="6CB0363B"/>
    <w:rsid w:val="6CF43042"/>
    <w:rsid w:val="6D3E4E45"/>
    <w:rsid w:val="6D473557"/>
    <w:rsid w:val="6D4C69DA"/>
    <w:rsid w:val="6D5D085D"/>
    <w:rsid w:val="6D955854"/>
    <w:rsid w:val="6DAD16DA"/>
    <w:rsid w:val="6DBA119D"/>
    <w:rsid w:val="6DC94BC4"/>
    <w:rsid w:val="6DC9627D"/>
    <w:rsid w:val="6DE27083"/>
    <w:rsid w:val="6DEA65E3"/>
    <w:rsid w:val="6E231433"/>
    <w:rsid w:val="6E5A0C83"/>
    <w:rsid w:val="6E764BD0"/>
    <w:rsid w:val="6E947FD3"/>
    <w:rsid w:val="6E9B6407"/>
    <w:rsid w:val="6EAE3DA2"/>
    <w:rsid w:val="6EB609ED"/>
    <w:rsid w:val="6EC17C09"/>
    <w:rsid w:val="6EDA396D"/>
    <w:rsid w:val="6EE906BC"/>
    <w:rsid w:val="6F116045"/>
    <w:rsid w:val="6F125A01"/>
    <w:rsid w:val="6F1C23DC"/>
    <w:rsid w:val="6F1E78D9"/>
    <w:rsid w:val="6F730668"/>
    <w:rsid w:val="6F887A72"/>
    <w:rsid w:val="6FF60E7F"/>
    <w:rsid w:val="704020FA"/>
    <w:rsid w:val="704241B9"/>
    <w:rsid w:val="70434C25"/>
    <w:rsid w:val="70456701"/>
    <w:rsid w:val="708152E3"/>
    <w:rsid w:val="70902438"/>
    <w:rsid w:val="709177BB"/>
    <w:rsid w:val="709C1767"/>
    <w:rsid w:val="70B165DA"/>
    <w:rsid w:val="70B329FD"/>
    <w:rsid w:val="71044CE8"/>
    <w:rsid w:val="710C7105"/>
    <w:rsid w:val="712F38BD"/>
    <w:rsid w:val="71303E41"/>
    <w:rsid w:val="71442AE2"/>
    <w:rsid w:val="715C11B6"/>
    <w:rsid w:val="715F110D"/>
    <w:rsid w:val="716D3CA6"/>
    <w:rsid w:val="71866DCF"/>
    <w:rsid w:val="719B548F"/>
    <w:rsid w:val="71AF3F93"/>
    <w:rsid w:val="71B0565C"/>
    <w:rsid w:val="71C8684B"/>
    <w:rsid w:val="71FE1F10"/>
    <w:rsid w:val="72023B0B"/>
    <w:rsid w:val="721169B3"/>
    <w:rsid w:val="722A1ADB"/>
    <w:rsid w:val="7248108B"/>
    <w:rsid w:val="7254291F"/>
    <w:rsid w:val="726600A5"/>
    <w:rsid w:val="72691DDC"/>
    <w:rsid w:val="726D5581"/>
    <w:rsid w:val="72944769"/>
    <w:rsid w:val="72956499"/>
    <w:rsid w:val="72BA3948"/>
    <w:rsid w:val="72CD76A8"/>
    <w:rsid w:val="72E326F3"/>
    <w:rsid w:val="732B0E40"/>
    <w:rsid w:val="733E031E"/>
    <w:rsid w:val="738F4E9F"/>
    <w:rsid w:val="739C57C0"/>
    <w:rsid w:val="73AB01D2"/>
    <w:rsid w:val="73C13552"/>
    <w:rsid w:val="73CF3EC1"/>
    <w:rsid w:val="73DC6F23"/>
    <w:rsid w:val="73E57241"/>
    <w:rsid w:val="73F61526"/>
    <w:rsid w:val="74274E08"/>
    <w:rsid w:val="74312230"/>
    <w:rsid w:val="743C6043"/>
    <w:rsid w:val="74481E55"/>
    <w:rsid w:val="745201E6"/>
    <w:rsid w:val="745C2209"/>
    <w:rsid w:val="746F3D5F"/>
    <w:rsid w:val="74715218"/>
    <w:rsid w:val="749566D1"/>
    <w:rsid w:val="74CD20AE"/>
    <w:rsid w:val="74F10FE9"/>
    <w:rsid w:val="74FF5D81"/>
    <w:rsid w:val="750150C4"/>
    <w:rsid w:val="7524053F"/>
    <w:rsid w:val="75360459"/>
    <w:rsid w:val="75521C9B"/>
    <w:rsid w:val="75527EEC"/>
    <w:rsid w:val="75656DAA"/>
    <w:rsid w:val="75670E51"/>
    <w:rsid w:val="756B74CE"/>
    <w:rsid w:val="75801B52"/>
    <w:rsid w:val="75822AD7"/>
    <w:rsid w:val="758D6865"/>
    <w:rsid w:val="75EE5A09"/>
    <w:rsid w:val="75FD6B2A"/>
    <w:rsid w:val="760065B4"/>
    <w:rsid w:val="76115A4D"/>
    <w:rsid w:val="762400E1"/>
    <w:rsid w:val="76470B25"/>
    <w:rsid w:val="76563C2B"/>
    <w:rsid w:val="76566171"/>
    <w:rsid w:val="765E373E"/>
    <w:rsid w:val="766B0856"/>
    <w:rsid w:val="76A316C2"/>
    <w:rsid w:val="76D05DAE"/>
    <w:rsid w:val="76F01BD6"/>
    <w:rsid w:val="76F8393D"/>
    <w:rsid w:val="774A10BF"/>
    <w:rsid w:val="774F1401"/>
    <w:rsid w:val="7751784F"/>
    <w:rsid w:val="775407D3"/>
    <w:rsid w:val="77744DF4"/>
    <w:rsid w:val="77817D20"/>
    <w:rsid w:val="77942609"/>
    <w:rsid w:val="77967EC6"/>
    <w:rsid w:val="77E61ACD"/>
    <w:rsid w:val="77EC39D3"/>
    <w:rsid w:val="77EE20B0"/>
    <w:rsid w:val="78296E1F"/>
    <w:rsid w:val="782A7532"/>
    <w:rsid w:val="783307BB"/>
    <w:rsid w:val="783436C5"/>
    <w:rsid w:val="784B3FF3"/>
    <w:rsid w:val="78702F84"/>
    <w:rsid w:val="78745037"/>
    <w:rsid w:val="78B00B35"/>
    <w:rsid w:val="78DE3054"/>
    <w:rsid w:val="7907369D"/>
    <w:rsid w:val="790849A2"/>
    <w:rsid w:val="79090A53"/>
    <w:rsid w:val="790D5771"/>
    <w:rsid w:val="790E3028"/>
    <w:rsid w:val="792606CF"/>
    <w:rsid w:val="79381C6E"/>
    <w:rsid w:val="793B4DF1"/>
    <w:rsid w:val="794B2E8D"/>
    <w:rsid w:val="79773AEF"/>
    <w:rsid w:val="79921083"/>
    <w:rsid w:val="79964206"/>
    <w:rsid w:val="79AB41AB"/>
    <w:rsid w:val="7A0D2B2C"/>
    <w:rsid w:val="7A193D05"/>
    <w:rsid w:val="7A2A24FB"/>
    <w:rsid w:val="7A3731F1"/>
    <w:rsid w:val="7A435623"/>
    <w:rsid w:val="7A4C6341"/>
    <w:rsid w:val="7A8543F7"/>
    <w:rsid w:val="7AA75440"/>
    <w:rsid w:val="7AAD08EC"/>
    <w:rsid w:val="7ACE55CD"/>
    <w:rsid w:val="7ADD6515"/>
    <w:rsid w:val="7B322D2D"/>
    <w:rsid w:val="7B6E5110"/>
    <w:rsid w:val="7B735D15"/>
    <w:rsid w:val="7B97648D"/>
    <w:rsid w:val="7B9D23DC"/>
    <w:rsid w:val="7B9F47D4"/>
    <w:rsid w:val="7BAD4BF5"/>
    <w:rsid w:val="7BCA41A5"/>
    <w:rsid w:val="7BE129E3"/>
    <w:rsid w:val="7BEA24DC"/>
    <w:rsid w:val="7BF430F1"/>
    <w:rsid w:val="7BFC2078"/>
    <w:rsid w:val="7C0A4F8F"/>
    <w:rsid w:val="7C125C0C"/>
    <w:rsid w:val="7C6D3F22"/>
    <w:rsid w:val="7CB43A32"/>
    <w:rsid w:val="7CD47820"/>
    <w:rsid w:val="7CEA207E"/>
    <w:rsid w:val="7CED3003"/>
    <w:rsid w:val="7D165246"/>
    <w:rsid w:val="7D16708F"/>
    <w:rsid w:val="7D2F72F0"/>
    <w:rsid w:val="7D335CF6"/>
    <w:rsid w:val="7D6F00D9"/>
    <w:rsid w:val="7D8053CE"/>
    <w:rsid w:val="7D865CCC"/>
    <w:rsid w:val="7DBD122E"/>
    <w:rsid w:val="7DC50AE8"/>
    <w:rsid w:val="7DD06E79"/>
    <w:rsid w:val="7DDA5380"/>
    <w:rsid w:val="7E2C1791"/>
    <w:rsid w:val="7E4F6BCE"/>
    <w:rsid w:val="7E512C0B"/>
    <w:rsid w:val="7E7E6C0F"/>
    <w:rsid w:val="7E813419"/>
    <w:rsid w:val="7EA95998"/>
    <w:rsid w:val="7ECE7C95"/>
    <w:rsid w:val="7ED3411D"/>
    <w:rsid w:val="7EE822DB"/>
    <w:rsid w:val="7EF32454"/>
    <w:rsid w:val="7F1629A4"/>
    <w:rsid w:val="7F1D76AD"/>
    <w:rsid w:val="7F5F07EF"/>
    <w:rsid w:val="7F6203CA"/>
    <w:rsid w:val="7F66458A"/>
    <w:rsid w:val="7F763E19"/>
    <w:rsid w:val="7F9D4E73"/>
    <w:rsid w:val="7FBD0C23"/>
    <w:rsid w:val="7FBD7EEB"/>
    <w:rsid w:val="7FBF58B2"/>
    <w:rsid w:val="7FCF0B3D"/>
    <w:rsid w:val="7FF1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qFormat/>
    <w:uiPriority w:val="0"/>
    <w:pPr>
      <w:spacing w:after="12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3"/>
    <w:qFormat/>
    <w:uiPriority w:val="0"/>
    <w:rPr>
      <w:b/>
      <w:bCs/>
      <w:kern w:val="44"/>
      <w:sz w:val="44"/>
      <w:szCs w:val="44"/>
    </w:rPr>
  </w:style>
  <w:style w:type="character" w:customStyle="1" w:styleId="35">
    <w:name w:val="标题 2 字符"/>
    <w:link w:val="4"/>
    <w:qFormat/>
    <w:uiPriority w:val="0"/>
    <w:rPr>
      <w:rFonts w:ascii="Arial" w:hAnsi="Arial" w:eastAsia="黑体"/>
      <w:b/>
      <w:bCs/>
      <w:kern w:val="2"/>
      <w:sz w:val="32"/>
      <w:szCs w:val="32"/>
    </w:rPr>
  </w:style>
  <w:style w:type="character" w:customStyle="1" w:styleId="36">
    <w:name w:val="标题 3 字符"/>
    <w:link w:val="5"/>
    <w:qFormat/>
    <w:uiPriority w:val="0"/>
    <w:rPr>
      <w:b/>
      <w:bCs/>
      <w:kern w:val="2"/>
      <w:sz w:val="32"/>
      <w:szCs w:val="32"/>
    </w:rPr>
  </w:style>
  <w:style w:type="character" w:customStyle="1" w:styleId="37">
    <w:name w:val="标题 4 字符"/>
    <w:link w:val="6"/>
    <w:qFormat/>
    <w:uiPriority w:val="0"/>
    <w:rPr>
      <w:rFonts w:ascii="Arial" w:hAnsi="Arial" w:eastAsia="黑体"/>
      <w:b/>
      <w:bCs/>
      <w:kern w:val="2"/>
      <w:sz w:val="28"/>
      <w:szCs w:val="28"/>
    </w:rPr>
  </w:style>
  <w:style w:type="character" w:customStyle="1" w:styleId="38">
    <w:name w:val="标题 5 字符"/>
    <w:link w:val="7"/>
    <w:qFormat/>
    <w:uiPriority w:val="0"/>
    <w:rPr>
      <w:b/>
      <w:bCs/>
      <w:kern w:val="2"/>
      <w:sz w:val="28"/>
      <w:szCs w:val="28"/>
    </w:rPr>
  </w:style>
  <w:style w:type="character" w:customStyle="1" w:styleId="39">
    <w:name w:val="标题 6 字符"/>
    <w:link w:val="8"/>
    <w:qFormat/>
    <w:uiPriority w:val="0"/>
    <w:rPr>
      <w:rFonts w:ascii="Arial" w:hAnsi="Arial" w:eastAsia="黑体"/>
      <w:b/>
      <w:bCs/>
      <w:kern w:val="2"/>
      <w:sz w:val="24"/>
      <w:szCs w:val="24"/>
    </w:rPr>
  </w:style>
  <w:style w:type="character" w:customStyle="1" w:styleId="40">
    <w:name w:val="标题 7 字符"/>
    <w:link w:val="9"/>
    <w:qFormat/>
    <w:uiPriority w:val="0"/>
    <w:rPr>
      <w:b/>
      <w:bCs/>
      <w:kern w:val="2"/>
      <w:sz w:val="24"/>
      <w:szCs w:val="24"/>
    </w:rPr>
  </w:style>
  <w:style w:type="character" w:customStyle="1" w:styleId="41">
    <w:name w:val="标题 8 字符"/>
    <w:link w:val="10"/>
    <w:qFormat/>
    <w:uiPriority w:val="0"/>
    <w:rPr>
      <w:rFonts w:ascii="Arial" w:hAnsi="Arial" w:eastAsia="黑体"/>
      <w:kern w:val="2"/>
      <w:sz w:val="24"/>
      <w:szCs w:val="24"/>
    </w:rPr>
  </w:style>
  <w:style w:type="character" w:customStyle="1" w:styleId="42">
    <w:name w:val="标题 9 字符"/>
    <w:link w:val="11"/>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2"/>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1">
    <w:name w:val="一级条标题"/>
    <w:next w:val="230"/>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2">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二级无"/>
    <w:basedOn w:val="234"/>
    <w:qFormat/>
    <w:uiPriority w:val="0"/>
    <w:pPr>
      <w:spacing w:before="0" w:beforeLines="0" w:after="0" w:afterLines="0"/>
    </w:pPr>
    <w:rPr>
      <w:rFonts w:ascii="宋体" w:eastAsia="宋体"/>
    </w:rPr>
  </w:style>
  <w:style w:type="paragraph" w:customStyle="1" w:styleId="234">
    <w:name w:val="二级条标题"/>
    <w:basedOn w:val="231"/>
    <w:next w:val="230"/>
    <w:qFormat/>
    <w:uiPriority w:val="0"/>
    <w:pPr>
      <w:numPr>
        <w:ilvl w:val="2"/>
        <w:numId w:val="32"/>
      </w:numPr>
      <w:spacing w:before="50" w:after="50"/>
      <w:outlineLvl w:val="3"/>
    </w:pPr>
  </w:style>
  <w:style w:type="paragraph" w:customStyle="1" w:styleId="235">
    <w:name w:val="字母编号列项（一级）"/>
    <w:qFormat/>
    <w:uiPriority w:val="0"/>
    <w:pPr>
      <w:numPr>
        <w:ilvl w:val="0"/>
        <w:numId w:val="3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22DE3FA9">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2EE04CFB">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2B0C266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Pages>14</Pages>
  <Words>7110</Words>
  <Characters>7343</Characters>
  <Lines>4</Lines>
  <Paragraphs>1</Paragraphs>
  <TotalTime>1</TotalTime>
  <ScaleCrop>false</ScaleCrop>
  <LinksUpToDate>false</LinksUpToDate>
  <CharactersWithSpaces>7437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2025-06-12T01:38:00Z</dcterms:created>
  <dc:creator>Administrator</dc:creator>
  <cp:lastModifiedBy>fy</cp:lastModifiedBy>
  <dcterms:modified xsi:type="dcterms:W3CDTF">2025-08-27T08:27:52Z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2C2E9B64819A4B919A7D55D9CC5CD27E_13</vt:lpwstr>
  </property>
  <property fmtid="{D5CDD505-2E9C-101B-9397-08002B2CF9AE}" pid="15" name="KSOProductBuildVer">
    <vt:lpwstr>2052-12.1.0.21915</vt:lpwstr>
  </property>
  <property fmtid="{D5CDD505-2E9C-101B-9397-08002B2CF9AE}" pid="16" name="DoublePage">
    <vt:lpwstr>true</vt:lpwstr>
  </property>
  <property fmtid="{D5CDD505-2E9C-101B-9397-08002B2CF9AE}" pid="17" name="KSOTemplateDocerSaveRecord">
    <vt:lpwstr>eyJoZGlkIjoiNzk5ZDZjZGU0MDc2YTYxNzQyNWI2YzUwMmI4YzMwYjQiLCJ1c2VySWQiOiI2ODEzMzc4ODMifQ==</vt:lpwstr>
  </property>
</Properties>
</file>